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458" w:rsidRPr="00312891" w:rsidRDefault="00D57458" w:rsidP="009063E8">
      <w:pPr>
        <w:spacing w:after="0" w:line="240" w:lineRule="auto"/>
        <w:jc w:val="center"/>
        <w:rPr>
          <w:rFonts w:ascii="Times New Roman" w:hAnsi="Times New Roman"/>
          <w:color w:val="000000"/>
          <w:sz w:val="24"/>
          <w:szCs w:val="24"/>
          <w:lang w:val="sr-Cyrl-CS"/>
        </w:rPr>
      </w:pPr>
      <w:r w:rsidRPr="00312891">
        <w:rPr>
          <w:rFonts w:ascii="Times New Roman" w:hAnsi="Times New Roman"/>
          <w:color w:val="000000"/>
          <w:sz w:val="24"/>
          <w:szCs w:val="24"/>
          <w:lang w:val="sr-Cyrl-CS"/>
        </w:rPr>
        <w:t xml:space="preserve">КОМИСИЈА ЗА РАЧУНОВОДСТВО И РЕВИЗИЈУ </w:t>
      </w:r>
    </w:p>
    <w:p w:rsidR="00D57458" w:rsidRPr="00312891" w:rsidRDefault="00D57458" w:rsidP="009063E8">
      <w:pPr>
        <w:spacing w:after="0" w:line="240" w:lineRule="auto"/>
        <w:jc w:val="center"/>
        <w:rPr>
          <w:rFonts w:ascii="Times New Roman" w:hAnsi="Times New Roman"/>
          <w:color w:val="000000"/>
          <w:sz w:val="24"/>
          <w:szCs w:val="24"/>
          <w:lang w:val="sr-Cyrl-CS"/>
        </w:rPr>
      </w:pPr>
      <w:r w:rsidRPr="00312891">
        <w:rPr>
          <w:rFonts w:ascii="Times New Roman" w:hAnsi="Times New Roman"/>
          <w:color w:val="000000"/>
          <w:sz w:val="24"/>
          <w:szCs w:val="24"/>
          <w:lang w:val="sr-Cyrl-CS"/>
        </w:rPr>
        <w:t>БОСНЕ И ХЕРЦЕГОВИНЕ</w:t>
      </w:r>
    </w:p>
    <w:p w:rsidR="00D57458" w:rsidRPr="00312891" w:rsidRDefault="00D57458" w:rsidP="009063E8">
      <w:pPr>
        <w:spacing w:after="0" w:line="240" w:lineRule="auto"/>
        <w:jc w:val="center"/>
        <w:rPr>
          <w:rFonts w:ascii="Times New Roman" w:hAnsi="Times New Roman"/>
          <w:b/>
          <w:color w:val="000000"/>
          <w:sz w:val="24"/>
          <w:szCs w:val="24"/>
          <w:lang w:val="sr-Cyrl-CS"/>
        </w:rPr>
      </w:pPr>
    </w:p>
    <w:p w:rsidR="00D57458" w:rsidRPr="00312891" w:rsidRDefault="00D57458" w:rsidP="009063E8">
      <w:pPr>
        <w:spacing w:after="0" w:line="240" w:lineRule="auto"/>
        <w:jc w:val="center"/>
        <w:rPr>
          <w:rFonts w:ascii="Times New Roman" w:hAnsi="Times New Roman"/>
          <w:color w:val="000000"/>
          <w:sz w:val="24"/>
          <w:szCs w:val="24"/>
          <w:lang w:val="sr-Cyrl-CS"/>
        </w:rPr>
      </w:pPr>
      <w:r w:rsidRPr="00312891">
        <w:rPr>
          <w:rFonts w:ascii="Times New Roman" w:hAnsi="Times New Roman"/>
          <w:color w:val="000000"/>
          <w:sz w:val="24"/>
          <w:szCs w:val="24"/>
          <w:lang w:val="sr-Cyrl-CS"/>
        </w:rPr>
        <w:t>ИСПИТ ЗА СТИЦАЊЕ ПРОФЕСИОНАЛНОГ ЗВАЊА</w:t>
      </w:r>
    </w:p>
    <w:p w:rsidR="00D57458" w:rsidRPr="00312891" w:rsidRDefault="00D57458" w:rsidP="009063E8">
      <w:pPr>
        <w:spacing w:after="0" w:line="240" w:lineRule="auto"/>
        <w:jc w:val="center"/>
        <w:rPr>
          <w:rFonts w:ascii="Times New Roman" w:hAnsi="Times New Roman"/>
          <w:b/>
          <w:color w:val="000000"/>
          <w:sz w:val="24"/>
          <w:szCs w:val="24"/>
          <w:lang w:val="sr-Cyrl-CS"/>
        </w:rPr>
      </w:pPr>
      <w:r w:rsidRPr="00312891">
        <w:rPr>
          <w:rFonts w:ascii="Times New Roman" w:hAnsi="Times New Roman"/>
          <w:b/>
          <w:color w:val="000000"/>
          <w:sz w:val="24"/>
          <w:szCs w:val="24"/>
          <w:lang w:val="sr-Cyrl-CS"/>
        </w:rPr>
        <w:t>СЕРТИФИКОВАНИ РАЧУНОВОЂА</w:t>
      </w:r>
    </w:p>
    <w:p w:rsidR="00D57458" w:rsidRPr="00312891" w:rsidRDefault="00D57458" w:rsidP="009063E8">
      <w:pPr>
        <w:spacing w:after="0" w:line="240" w:lineRule="auto"/>
        <w:jc w:val="center"/>
        <w:rPr>
          <w:rFonts w:ascii="Times New Roman" w:hAnsi="Times New Roman"/>
          <w:color w:val="000000"/>
          <w:sz w:val="24"/>
          <w:szCs w:val="24"/>
          <w:lang w:val="sr-Cyrl-CS"/>
        </w:rPr>
      </w:pPr>
      <w:r w:rsidRPr="00312891">
        <w:rPr>
          <w:rFonts w:ascii="Times New Roman" w:hAnsi="Times New Roman"/>
          <w:color w:val="000000"/>
          <w:sz w:val="24"/>
          <w:szCs w:val="24"/>
          <w:lang w:val="sr-Cyrl-CS"/>
        </w:rPr>
        <w:t xml:space="preserve">(ИСПИТНИ ТЕРМИН: </w:t>
      </w:r>
      <w:r w:rsidR="006C739C" w:rsidRPr="00312891">
        <w:rPr>
          <w:rFonts w:ascii="Times New Roman" w:hAnsi="Times New Roman"/>
          <w:color w:val="000000"/>
          <w:sz w:val="24"/>
          <w:szCs w:val="24"/>
          <w:lang w:val="sr-Cyrl-CS"/>
        </w:rPr>
        <w:t>НОВЕМБАР</w:t>
      </w:r>
      <w:r w:rsidRPr="00312891">
        <w:rPr>
          <w:rFonts w:ascii="Times New Roman" w:hAnsi="Times New Roman"/>
          <w:color w:val="000000"/>
          <w:sz w:val="24"/>
          <w:szCs w:val="24"/>
          <w:lang w:val="sr-Cyrl-CS"/>
        </w:rPr>
        <w:t xml:space="preserve"> 201</w:t>
      </w:r>
      <w:r w:rsidR="003E1FC4" w:rsidRPr="00312891">
        <w:rPr>
          <w:rFonts w:ascii="Times New Roman" w:hAnsi="Times New Roman"/>
          <w:color w:val="000000"/>
          <w:sz w:val="24"/>
          <w:szCs w:val="24"/>
          <w:lang w:val="sr-Cyrl-CS"/>
        </w:rPr>
        <w:t>3</w:t>
      </w:r>
      <w:r w:rsidRPr="00312891">
        <w:rPr>
          <w:rFonts w:ascii="Times New Roman" w:hAnsi="Times New Roman"/>
          <w:color w:val="000000"/>
          <w:sz w:val="24"/>
          <w:szCs w:val="24"/>
          <w:lang w:val="sr-Cyrl-CS"/>
        </w:rPr>
        <w:t>.ГОДИНЕ)</w:t>
      </w:r>
    </w:p>
    <w:p w:rsidR="00D57458" w:rsidRPr="00312891" w:rsidRDefault="00D57458" w:rsidP="009063E8">
      <w:pPr>
        <w:spacing w:after="0" w:line="240" w:lineRule="auto"/>
        <w:jc w:val="center"/>
        <w:rPr>
          <w:rFonts w:ascii="Times New Roman" w:hAnsi="Times New Roman"/>
          <w:b/>
          <w:color w:val="000000"/>
          <w:sz w:val="24"/>
          <w:szCs w:val="24"/>
          <w:lang w:val="sr-Cyrl-CS"/>
        </w:rPr>
      </w:pPr>
    </w:p>
    <w:p w:rsidR="00D57458" w:rsidRPr="00312891" w:rsidRDefault="00D57458" w:rsidP="009063E8">
      <w:pPr>
        <w:spacing w:after="0" w:line="240" w:lineRule="auto"/>
        <w:jc w:val="center"/>
        <w:rPr>
          <w:rFonts w:ascii="Times New Roman" w:hAnsi="Times New Roman"/>
          <w:color w:val="000000"/>
          <w:sz w:val="24"/>
          <w:szCs w:val="24"/>
          <w:lang w:val="sr-Cyrl-CS"/>
        </w:rPr>
      </w:pPr>
      <w:r w:rsidRPr="00312891">
        <w:rPr>
          <w:rFonts w:ascii="Times New Roman" w:hAnsi="Times New Roman"/>
          <w:color w:val="000000"/>
          <w:sz w:val="24"/>
          <w:szCs w:val="24"/>
          <w:lang w:val="sr-Cyrl-CS"/>
        </w:rPr>
        <w:t xml:space="preserve">ПРЕДМЕТ 8: </w:t>
      </w:r>
    </w:p>
    <w:p w:rsidR="00D57458" w:rsidRPr="00312891" w:rsidRDefault="00D57458" w:rsidP="009063E8">
      <w:pPr>
        <w:spacing w:after="0" w:line="240" w:lineRule="auto"/>
        <w:jc w:val="center"/>
        <w:rPr>
          <w:rFonts w:ascii="Times New Roman" w:hAnsi="Times New Roman"/>
          <w:b/>
          <w:color w:val="000000"/>
          <w:sz w:val="24"/>
          <w:szCs w:val="24"/>
          <w:u w:val="single"/>
          <w:lang w:val="sr-Cyrl-CS"/>
        </w:rPr>
      </w:pPr>
      <w:r w:rsidRPr="00312891">
        <w:rPr>
          <w:rFonts w:ascii="Times New Roman" w:hAnsi="Times New Roman"/>
          <w:b/>
          <w:color w:val="000000"/>
          <w:sz w:val="24"/>
          <w:szCs w:val="24"/>
          <w:u w:val="single"/>
          <w:lang w:val="sr-Cyrl-CS"/>
        </w:rPr>
        <w:t>РЕВИЗИЈА И СИСТЕМИ ИНТЕРНЕ КОНТРОЛЕ</w:t>
      </w:r>
    </w:p>
    <w:p w:rsidR="00D57458" w:rsidRPr="00312891" w:rsidRDefault="00D57458" w:rsidP="009063E8">
      <w:pPr>
        <w:spacing w:after="0" w:line="240" w:lineRule="auto"/>
        <w:jc w:val="both"/>
        <w:rPr>
          <w:rFonts w:ascii="Times New Roman" w:hAnsi="Times New Roman"/>
          <w:b/>
          <w:color w:val="000000"/>
          <w:sz w:val="24"/>
          <w:szCs w:val="24"/>
          <w:lang w:val="sr-Cyrl-CS"/>
        </w:rPr>
      </w:pPr>
    </w:p>
    <w:p w:rsidR="00312891" w:rsidRPr="00312891" w:rsidRDefault="00312891" w:rsidP="00312891">
      <w:pPr>
        <w:spacing w:after="0" w:line="240" w:lineRule="auto"/>
        <w:jc w:val="both"/>
        <w:rPr>
          <w:rFonts w:ascii="Times New Roman" w:hAnsi="Times New Roman"/>
          <w:b/>
          <w:color w:val="000000"/>
          <w:sz w:val="24"/>
          <w:szCs w:val="24"/>
          <w:lang w:val="sr-Cyrl-CS"/>
        </w:rPr>
      </w:pPr>
      <w:r w:rsidRPr="00312891">
        <w:rPr>
          <w:rFonts w:ascii="Times New Roman" w:hAnsi="Times New Roman"/>
          <w:b/>
          <w:color w:val="000000"/>
          <w:sz w:val="24"/>
          <w:szCs w:val="24"/>
          <w:lang w:val="sr-Cyrl-CS"/>
        </w:rPr>
        <w:t>I - ТЕСТ ПИТАЊА</w:t>
      </w:r>
    </w:p>
    <w:p w:rsidR="00312891" w:rsidRPr="00312891" w:rsidRDefault="00312891" w:rsidP="00312891">
      <w:pPr>
        <w:spacing w:after="0" w:line="240" w:lineRule="auto"/>
        <w:jc w:val="both"/>
        <w:rPr>
          <w:rFonts w:ascii="Times New Roman" w:hAnsi="Times New Roman"/>
          <w:b/>
          <w:color w:val="000000"/>
          <w:sz w:val="24"/>
          <w:szCs w:val="24"/>
          <w:lang w:val="sr-Cyrl-CS"/>
        </w:rPr>
      </w:pPr>
    </w:p>
    <w:p w:rsidR="00312891" w:rsidRPr="00312891" w:rsidRDefault="00312891" w:rsidP="00312891">
      <w:pPr>
        <w:pStyle w:val="ListParagraph"/>
        <w:numPr>
          <w:ilvl w:val="0"/>
          <w:numId w:val="2"/>
        </w:numPr>
        <w:spacing w:after="0" w:line="240" w:lineRule="auto"/>
        <w:ind w:left="425" w:hanging="357"/>
        <w:contextualSpacing w:val="0"/>
        <w:rPr>
          <w:rFonts w:ascii="Times New Roman" w:hAnsi="Times New Roman"/>
          <w:b/>
          <w:lang w:val="sr-Cyrl-CS"/>
        </w:rPr>
      </w:pPr>
      <w:r w:rsidRPr="00312891">
        <w:rPr>
          <w:rFonts w:ascii="Times New Roman" w:hAnsi="Times New Roman"/>
          <w:b/>
          <w:lang w:val="sr-Cyrl-CS"/>
        </w:rPr>
        <w:t>Питања која се налазе у писму управе клијента су:</w:t>
      </w:r>
    </w:p>
    <w:p w:rsidR="00312891" w:rsidRPr="00312891" w:rsidRDefault="00312891" w:rsidP="00312891">
      <w:pPr>
        <w:pStyle w:val="ListParagraph"/>
        <w:numPr>
          <w:ilvl w:val="0"/>
          <w:numId w:val="6"/>
        </w:numPr>
        <w:spacing w:before="120" w:after="0" w:line="240" w:lineRule="auto"/>
        <w:ind w:left="709" w:hanging="284"/>
        <w:contextualSpacing w:val="0"/>
        <w:rPr>
          <w:rFonts w:ascii="Times New Roman" w:hAnsi="Times New Roman"/>
          <w:b/>
          <w:u w:val="single"/>
          <w:lang w:val="sr-Cyrl-CS"/>
        </w:rPr>
      </w:pPr>
      <w:r w:rsidRPr="00312891">
        <w:rPr>
          <w:rFonts w:ascii="Times New Roman" w:hAnsi="Times New Roman"/>
          <w:b/>
          <w:u w:val="single"/>
          <w:lang w:val="sr-Cyrl-CS"/>
        </w:rPr>
        <w:t>Потврда управе да је она одговорна за фер презентацију финансијских извјештаја,</w:t>
      </w:r>
    </w:p>
    <w:p w:rsidR="00312891" w:rsidRPr="00312891" w:rsidRDefault="00312891" w:rsidP="00312891">
      <w:pPr>
        <w:pStyle w:val="ListParagraph"/>
        <w:numPr>
          <w:ilvl w:val="0"/>
          <w:numId w:val="6"/>
        </w:numPr>
        <w:spacing w:before="120" w:after="0"/>
        <w:ind w:left="709" w:hanging="284"/>
        <w:contextualSpacing w:val="0"/>
        <w:rPr>
          <w:rFonts w:ascii="Times New Roman" w:hAnsi="Times New Roman"/>
          <w:lang w:val="sr-Cyrl-CS"/>
        </w:rPr>
      </w:pPr>
      <w:r w:rsidRPr="00312891">
        <w:rPr>
          <w:rFonts w:ascii="Times New Roman" w:hAnsi="Times New Roman"/>
          <w:lang w:val="sr-Cyrl-CS"/>
        </w:rPr>
        <w:t>Потврду у којој се наводи име и презиме, као функција лица које је одговорно за фер презентацију финансијског извјештаја,</w:t>
      </w:r>
    </w:p>
    <w:p w:rsidR="00312891" w:rsidRPr="00312891" w:rsidRDefault="00312891" w:rsidP="00312891">
      <w:pPr>
        <w:pStyle w:val="ListParagraph"/>
        <w:numPr>
          <w:ilvl w:val="0"/>
          <w:numId w:val="6"/>
        </w:numPr>
        <w:spacing w:before="120" w:after="0"/>
        <w:ind w:left="709" w:hanging="284"/>
        <w:contextualSpacing w:val="0"/>
        <w:rPr>
          <w:rFonts w:ascii="Times New Roman" w:hAnsi="Times New Roman"/>
          <w:b/>
          <w:u w:val="single"/>
          <w:lang w:val="sr-Cyrl-CS"/>
        </w:rPr>
      </w:pPr>
      <w:r w:rsidRPr="00312891">
        <w:rPr>
          <w:rFonts w:ascii="Times New Roman" w:hAnsi="Times New Roman"/>
          <w:b/>
          <w:u w:val="single"/>
          <w:lang w:val="sr-Cyrl-CS"/>
        </w:rPr>
        <w:t>Расаоложивост свих финансијских евиденција и за њих везаних података,</w:t>
      </w:r>
    </w:p>
    <w:p w:rsidR="00312891" w:rsidRPr="00312891" w:rsidRDefault="00312891" w:rsidP="00312891">
      <w:pPr>
        <w:pStyle w:val="ListParagraph"/>
        <w:numPr>
          <w:ilvl w:val="0"/>
          <w:numId w:val="6"/>
        </w:numPr>
        <w:spacing w:before="120" w:after="0"/>
        <w:ind w:left="709" w:hanging="284"/>
        <w:contextualSpacing w:val="0"/>
        <w:rPr>
          <w:rFonts w:ascii="Times New Roman" w:hAnsi="Times New Roman"/>
          <w:lang w:val="sr-Cyrl-CS"/>
        </w:rPr>
      </w:pPr>
      <w:r w:rsidRPr="00312891">
        <w:rPr>
          <w:rFonts w:ascii="Times New Roman" w:hAnsi="Times New Roman"/>
          <w:lang w:val="sr-Cyrl-CS"/>
        </w:rPr>
        <w:t>Информације везане за трансакције повезаних страна</w:t>
      </w:r>
    </w:p>
    <w:p w:rsidR="00312891" w:rsidRPr="00312891" w:rsidRDefault="00312891" w:rsidP="00312891">
      <w:pPr>
        <w:pStyle w:val="ListParagraph"/>
        <w:numPr>
          <w:ilvl w:val="0"/>
          <w:numId w:val="6"/>
        </w:numPr>
        <w:spacing w:before="120" w:after="0"/>
        <w:ind w:left="709" w:hanging="284"/>
        <w:contextualSpacing w:val="0"/>
        <w:rPr>
          <w:rFonts w:ascii="Times New Roman" w:hAnsi="Times New Roman"/>
          <w:lang w:val="sr-Cyrl-CS"/>
        </w:rPr>
      </w:pPr>
      <w:r w:rsidRPr="00312891">
        <w:rPr>
          <w:rFonts w:ascii="Times New Roman" w:hAnsi="Times New Roman"/>
          <w:lang w:val="sr-Cyrl-CS"/>
        </w:rPr>
        <w:t>Планови или намјере које могу утицати на књиговодствену вриједност или класификацију средстава,</w:t>
      </w:r>
    </w:p>
    <w:p w:rsidR="00312891" w:rsidRPr="00312891" w:rsidRDefault="00312891" w:rsidP="00312891">
      <w:pPr>
        <w:pStyle w:val="ListParagraph"/>
        <w:numPr>
          <w:ilvl w:val="0"/>
          <w:numId w:val="6"/>
        </w:numPr>
        <w:spacing w:before="120" w:after="0"/>
        <w:ind w:left="709" w:hanging="284"/>
        <w:contextualSpacing w:val="0"/>
        <w:rPr>
          <w:rFonts w:ascii="Times New Roman" w:hAnsi="Times New Roman"/>
          <w:lang w:val="sr-Cyrl-CS"/>
        </w:rPr>
      </w:pPr>
      <w:r w:rsidRPr="00312891">
        <w:rPr>
          <w:rFonts w:ascii="Times New Roman" w:hAnsi="Times New Roman"/>
          <w:lang w:val="sr-Cyrl-CS"/>
        </w:rPr>
        <w:t>Информацију о Међународним рачуноводственим стандардима који су коришћени приликом састављања финансијских извјештаја,</w:t>
      </w:r>
    </w:p>
    <w:p w:rsidR="00312891" w:rsidRPr="00312891" w:rsidRDefault="00312891" w:rsidP="00312891">
      <w:pPr>
        <w:pStyle w:val="ListParagraph"/>
        <w:numPr>
          <w:ilvl w:val="0"/>
          <w:numId w:val="6"/>
        </w:numPr>
        <w:spacing w:before="120" w:after="0"/>
        <w:ind w:left="709" w:hanging="284"/>
        <w:contextualSpacing w:val="0"/>
        <w:rPr>
          <w:rFonts w:ascii="Times New Roman" w:hAnsi="Times New Roman"/>
          <w:b/>
          <w:u w:val="single"/>
          <w:lang w:val="sr-Cyrl-CS"/>
        </w:rPr>
      </w:pPr>
      <w:r w:rsidRPr="00312891">
        <w:rPr>
          <w:rFonts w:ascii="Times New Roman" w:hAnsi="Times New Roman"/>
          <w:b/>
          <w:u w:val="single"/>
          <w:lang w:val="sr-Cyrl-CS"/>
        </w:rPr>
        <w:t xml:space="preserve">Објављивање компензационих салчдас и других аранжмана који укључују ограничења готовинских салда. </w:t>
      </w:r>
    </w:p>
    <w:p w:rsidR="00312891" w:rsidRPr="00312891" w:rsidRDefault="00312891" w:rsidP="00312891">
      <w:pPr>
        <w:pStyle w:val="ListParagraph"/>
        <w:ind w:left="709"/>
        <w:rPr>
          <w:rFonts w:ascii="Times New Roman" w:hAnsi="Times New Roman"/>
          <w:color w:val="FF0000"/>
          <w:lang w:val="sr-Cyrl-CS"/>
        </w:rPr>
      </w:pPr>
    </w:p>
    <w:p w:rsidR="00312891" w:rsidRPr="00312891" w:rsidRDefault="00312891" w:rsidP="00312891">
      <w:pPr>
        <w:pStyle w:val="ListParagraph"/>
        <w:numPr>
          <w:ilvl w:val="0"/>
          <w:numId w:val="2"/>
        </w:numPr>
        <w:spacing w:before="120" w:after="0" w:line="240" w:lineRule="auto"/>
        <w:ind w:left="426"/>
        <w:contextualSpacing w:val="0"/>
        <w:rPr>
          <w:rFonts w:ascii="Times New Roman" w:hAnsi="Times New Roman"/>
          <w:b/>
          <w:lang w:val="sr-Cyrl-CS"/>
        </w:rPr>
      </w:pPr>
      <w:r w:rsidRPr="00312891">
        <w:rPr>
          <w:rFonts w:ascii="Times New Roman" w:hAnsi="Times New Roman"/>
          <w:b/>
          <w:lang w:val="sr-Cyrl-CS"/>
        </w:rPr>
        <w:t xml:space="preserve">Уговор о ревизији сходно правилима </w:t>
      </w:r>
      <w:r>
        <w:rPr>
          <w:rFonts w:ascii="Times New Roman" w:hAnsi="Times New Roman"/>
          <w:b/>
        </w:rPr>
        <w:t>IFAC-</w:t>
      </w:r>
      <w:r w:rsidRPr="00312891">
        <w:rPr>
          <w:rFonts w:ascii="Times New Roman" w:hAnsi="Times New Roman"/>
          <w:b/>
          <w:lang w:val="sr-Cyrl-CS"/>
        </w:rPr>
        <w:t>а се закључују:</w:t>
      </w:r>
    </w:p>
    <w:p w:rsidR="00312891" w:rsidRPr="00312891" w:rsidRDefault="00312891" w:rsidP="00312891">
      <w:pPr>
        <w:pStyle w:val="ListParagraph"/>
        <w:numPr>
          <w:ilvl w:val="0"/>
          <w:numId w:val="17"/>
        </w:numPr>
        <w:spacing w:before="120" w:after="0" w:line="240" w:lineRule="auto"/>
        <w:ind w:left="709" w:hanging="284"/>
        <w:contextualSpacing w:val="0"/>
        <w:rPr>
          <w:rFonts w:ascii="Times New Roman" w:hAnsi="Times New Roman"/>
          <w:b/>
          <w:u w:val="single"/>
          <w:lang w:val="sr-Cyrl-CS"/>
        </w:rPr>
      </w:pPr>
      <w:r w:rsidRPr="00312891">
        <w:rPr>
          <w:rFonts w:ascii="Times New Roman" w:hAnsi="Times New Roman"/>
          <w:b/>
          <w:u w:val="single"/>
          <w:lang w:val="sr-Cyrl-CS"/>
        </w:rPr>
        <w:t>у години за коју ће се вршити ревизија финансијских извјештаја</w:t>
      </w:r>
    </w:p>
    <w:p w:rsidR="00312891" w:rsidRPr="00312891" w:rsidRDefault="00312891" w:rsidP="00312891">
      <w:pPr>
        <w:pStyle w:val="ListParagraph"/>
        <w:numPr>
          <w:ilvl w:val="0"/>
          <w:numId w:val="17"/>
        </w:numPr>
        <w:spacing w:before="120" w:after="0" w:line="240" w:lineRule="auto"/>
        <w:ind w:left="709" w:hanging="284"/>
        <w:contextualSpacing w:val="0"/>
        <w:rPr>
          <w:rFonts w:ascii="Times New Roman" w:hAnsi="Times New Roman"/>
          <w:lang w:val="sr-Cyrl-CS"/>
        </w:rPr>
      </w:pPr>
      <w:r w:rsidRPr="00312891">
        <w:rPr>
          <w:rFonts w:ascii="Times New Roman" w:hAnsi="Times New Roman"/>
          <w:lang w:val="sr-Cyrl-CS"/>
        </w:rPr>
        <w:t>након истека пословне године за коју ће се вршити ревизија финансијских извјештаја</w:t>
      </w:r>
    </w:p>
    <w:p w:rsidR="00312891" w:rsidRPr="00312891" w:rsidRDefault="00312891" w:rsidP="00312891">
      <w:pPr>
        <w:pStyle w:val="ListParagraph"/>
        <w:numPr>
          <w:ilvl w:val="0"/>
          <w:numId w:val="17"/>
        </w:numPr>
        <w:spacing w:before="120" w:after="0" w:line="240" w:lineRule="auto"/>
        <w:ind w:left="709" w:hanging="284"/>
        <w:contextualSpacing w:val="0"/>
        <w:rPr>
          <w:rFonts w:ascii="Times New Roman" w:hAnsi="Times New Roman"/>
          <w:b/>
          <w:u w:val="single"/>
          <w:lang w:val="sr-Cyrl-CS"/>
        </w:rPr>
      </w:pPr>
      <w:r w:rsidRPr="00312891">
        <w:rPr>
          <w:rFonts w:ascii="Times New Roman" w:hAnsi="Times New Roman"/>
          <w:b/>
          <w:u w:val="single"/>
          <w:lang w:val="sr-Cyrl-CS"/>
        </w:rPr>
        <w:t>према захтјеву клијента</w:t>
      </w:r>
    </w:p>
    <w:p w:rsidR="00312891" w:rsidRPr="00312891" w:rsidRDefault="00312891" w:rsidP="00312891">
      <w:pPr>
        <w:rPr>
          <w:rFonts w:ascii="Times New Roman" w:hAnsi="Times New Roman"/>
          <w:b/>
          <w:bCs/>
          <w:sz w:val="24"/>
          <w:szCs w:val="24"/>
          <w:lang w:val="sr-Cyrl-CS"/>
        </w:rPr>
      </w:pPr>
    </w:p>
    <w:p w:rsidR="00312891" w:rsidRPr="00312891" w:rsidRDefault="00312891" w:rsidP="00312891">
      <w:pPr>
        <w:pStyle w:val="ListParagraph"/>
        <w:numPr>
          <w:ilvl w:val="0"/>
          <w:numId w:val="2"/>
        </w:numPr>
        <w:ind w:left="426"/>
        <w:rPr>
          <w:rFonts w:ascii="Times New Roman" w:hAnsi="Times New Roman"/>
          <w:b/>
          <w:lang w:val="sr-Cyrl-CS"/>
        </w:rPr>
      </w:pPr>
      <w:r w:rsidRPr="00312891">
        <w:rPr>
          <w:rFonts w:ascii="Times New Roman" w:hAnsi="Times New Roman"/>
          <w:b/>
          <w:lang w:val="sr-Cyrl-CS"/>
        </w:rPr>
        <w:t>Планира</w:t>
      </w:r>
      <w:r w:rsidRPr="008F2D48">
        <w:rPr>
          <w:rFonts w:ascii="Times New Roman" w:hAnsi="Times New Roman"/>
          <w:b/>
          <w:lang w:val="sr-Cyrl-CS"/>
        </w:rPr>
        <w:t>њ</w:t>
      </w:r>
      <w:r w:rsidRPr="00312891">
        <w:rPr>
          <w:rFonts w:ascii="Times New Roman" w:hAnsi="Times New Roman"/>
          <w:b/>
          <w:lang w:val="sr-Cyrl-CS"/>
        </w:rPr>
        <w:t>е ревизије је:</w:t>
      </w:r>
    </w:p>
    <w:p w:rsidR="00312891" w:rsidRPr="00312891" w:rsidRDefault="00312891" w:rsidP="00312891">
      <w:pPr>
        <w:pStyle w:val="ListParagraph"/>
        <w:numPr>
          <w:ilvl w:val="0"/>
          <w:numId w:val="24"/>
        </w:numPr>
        <w:spacing w:before="120" w:after="0" w:line="240" w:lineRule="auto"/>
        <w:ind w:left="709" w:hanging="284"/>
        <w:contextualSpacing w:val="0"/>
        <w:rPr>
          <w:rFonts w:ascii="Times New Roman" w:hAnsi="Times New Roman"/>
          <w:b/>
          <w:u w:val="single"/>
          <w:lang w:val="sr-Cyrl-CS"/>
        </w:rPr>
      </w:pPr>
      <w:r w:rsidRPr="00312891">
        <w:rPr>
          <w:rFonts w:ascii="Times New Roman" w:hAnsi="Times New Roman"/>
          <w:b/>
          <w:u w:val="single"/>
          <w:lang w:val="sr-Cyrl-CS"/>
        </w:rPr>
        <w:t>Друга фаза процеса ревизије</w:t>
      </w:r>
    </w:p>
    <w:p w:rsidR="00312891" w:rsidRPr="00312891" w:rsidRDefault="00312891" w:rsidP="00312891">
      <w:pPr>
        <w:pStyle w:val="ListParagraph"/>
        <w:numPr>
          <w:ilvl w:val="0"/>
          <w:numId w:val="17"/>
        </w:numPr>
        <w:spacing w:before="120" w:after="0" w:line="240" w:lineRule="auto"/>
        <w:ind w:left="709" w:hanging="284"/>
        <w:contextualSpacing w:val="0"/>
        <w:rPr>
          <w:rFonts w:ascii="Times New Roman" w:hAnsi="Times New Roman"/>
          <w:lang w:val="sr-Cyrl-CS"/>
        </w:rPr>
      </w:pPr>
      <w:r w:rsidRPr="00312891">
        <w:rPr>
          <w:rFonts w:ascii="Times New Roman" w:hAnsi="Times New Roman"/>
          <w:lang w:val="sr-Cyrl-CS"/>
        </w:rPr>
        <w:t xml:space="preserve">Прва фаза процеса ревизије. </w:t>
      </w:r>
    </w:p>
    <w:p w:rsidR="00312891" w:rsidRPr="00312891" w:rsidRDefault="00312891" w:rsidP="00312891">
      <w:pPr>
        <w:spacing w:after="0" w:line="240" w:lineRule="auto"/>
        <w:ind w:left="360"/>
        <w:jc w:val="both"/>
        <w:rPr>
          <w:rFonts w:ascii="CTimesRoman" w:hAnsi="CTimesRoman"/>
          <w:lang w:val="sr-Cyrl-CS"/>
        </w:rPr>
      </w:pPr>
    </w:p>
    <w:p w:rsidR="00312891" w:rsidRPr="00312891" w:rsidRDefault="00312891" w:rsidP="00312891">
      <w:pPr>
        <w:pStyle w:val="ListParagraph"/>
        <w:numPr>
          <w:ilvl w:val="0"/>
          <w:numId w:val="2"/>
        </w:numPr>
        <w:ind w:left="426"/>
        <w:rPr>
          <w:rFonts w:ascii="Times New Roman" w:hAnsi="Times New Roman"/>
          <w:b/>
          <w:lang w:val="sr-Cyrl-CS"/>
        </w:rPr>
      </w:pPr>
      <w:r w:rsidRPr="00312891">
        <w:rPr>
          <w:rFonts w:ascii="Times New Roman" w:hAnsi="Times New Roman"/>
          <w:b/>
          <w:lang w:val="sr-Cyrl-CS"/>
        </w:rPr>
        <w:t>При упознава</w:t>
      </w:r>
      <w:r w:rsidRPr="008F2D48">
        <w:rPr>
          <w:rFonts w:ascii="Times New Roman" w:hAnsi="Times New Roman"/>
          <w:b/>
          <w:lang w:val="sr-Cyrl-CS"/>
        </w:rPr>
        <w:t>њ</w:t>
      </w:r>
      <w:r w:rsidRPr="00312891">
        <w:rPr>
          <w:rFonts w:ascii="Times New Roman" w:hAnsi="Times New Roman"/>
          <w:b/>
          <w:lang w:val="sr-Cyrl-CS"/>
        </w:rPr>
        <w:t>у клијента ревизор разматра :</w:t>
      </w:r>
    </w:p>
    <w:p w:rsidR="00312891" w:rsidRPr="00312891" w:rsidRDefault="00312891" w:rsidP="00312891">
      <w:pPr>
        <w:pStyle w:val="ListParagraph"/>
        <w:numPr>
          <w:ilvl w:val="0"/>
          <w:numId w:val="25"/>
        </w:numPr>
        <w:spacing w:before="120" w:after="0" w:line="240" w:lineRule="auto"/>
        <w:ind w:left="709" w:hanging="283"/>
        <w:contextualSpacing w:val="0"/>
        <w:rPr>
          <w:rFonts w:ascii="Times New Roman" w:hAnsi="Times New Roman"/>
          <w:b/>
          <w:u w:val="single"/>
          <w:lang w:val="sr-Cyrl-CS"/>
        </w:rPr>
      </w:pPr>
      <w:r w:rsidRPr="00312891">
        <w:rPr>
          <w:rFonts w:ascii="Times New Roman" w:hAnsi="Times New Roman"/>
          <w:b/>
          <w:u w:val="single"/>
          <w:lang w:val="sr-Cyrl-CS"/>
        </w:rPr>
        <w:t>оп</w:t>
      </w:r>
      <w:r w:rsidRPr="008F2D48">
        <w:rPr>
          <w:rFonts w:ascii="Times New Roman" w:hAnsi="Times New Roman"/>
          <w:b/>
          <w:u w:val="single"/>
          <w:lang w:val="sr-Cyrl-CS"/>
        </w:rPr>
        <w:t>ш</w:t>
      </w:r>
      <w:r w:rsidRPr="00312891">
        <w:rPr>
          <w:rFonts w:ascii="Times New Roman" w:hAnsi="Times New Roman"/>
          <w:b/>
          <w:u w:val="single"/>
          <w:lang w:val="sr-Cyrl-CS"/>
        </w:rPr>
        <w:t>ти ниво економске активности,</w:t>
      </w:r>
    </w:p>
    <w:p w:rsidR="00312891" w:rsidRPr="00312891" w:rsidRDefault="00312891" w:rsidP="00312891">
      <w:pPr>
        <w:pStyle w:val="ListParagraph"/>
        <w:numPr>
          <w:ilvl w:val="0"/>
          <w:numId w:val="25"/>
        </w:numPr>
        <w:spacing w:before="120" w:after="0" w:line="240" w:lineRule="auto"/>
        <w:ind w:left="709" w:hanging="283"/>
        <w:contextualSpacing w:val="0"/>
        <w:rPr>
          <w:rFonts w:ascii="Times New Roman" w:hAnsi="Times New Roman"/>
          <w:lang w:val="sr-Cyrl-CS"/>
        </w:rPr>
      </w:pPr>
      <w:r w:rsidRPr="00312891">
        <w:rPr>
          <w:rFonts w:ascii="Times New Roman" w:hAnsi="Times New Roman"/>
          <w:lang w:val="sr-Cyrl-CS"/>
        </w:rPr>
        <w:t>регион у којкем је смје</w:t>
      </w:r>
      <w:r w:rsidRPr="008F2D48">
        <w:rPr>
          <w:rFonts w:ascii="Times New Roman" w:hAnsi="Times New Roman"/>
          <w:lang w:val="sr-Cyrl-CS"/>
        </w:rPr>
        <w:t>ш</w:t>
      </w:r>
      <w:r w:rsidRPr="00312891">
        <w:rPr>
          <w:rFonts w:ascii="Times New Roman" w:hAnsi="Times New Roman"/>
          <w:lang w:val="sr-Cyrl-CS"/>
        </w:rPr>
        <w:t>тен клијент,</w:t>
      </w:r>
    </w:p>
    <w:p w:rsidR="00312891" w:rsidRPr="00312891" w:rsidRDefault="00312891" w:rsidP="00312891">
      <w:pPr>
        <w:pStyle w:val="ListParagraph"/>
        <w:numPr>
          <w:ilvl w:val="0"/>
          <w:numId w:val="25"/>
        </w:numPr>
        <w:spacing w:before="120" w:after="0" w:line="240" w:lineRule="auto"/>
        <w:ind w:left="709" w:hanging="283"/>
        <w:contextualSpacing w:val="0"/>
        <w:rPr>
          <w:rFonts w:ascii="Times New Roman" w:hAnsi="Times New Roman"/>
          <w:b/>
          <w:u w:val="single"/>
          <w:lang w:val="sr-Cyrl-CS"/>
        </w:rPr>
      </w:pPr>
      <w:r w:rsidRPr="00312891">
        <w:rPr>
          <w:rFonts w:ascii="Times New Roman" w:hAnsi="Times New Roman"/>
          <w:b/>
          <w:u w:val="single"/>
          <w:lang w:val="sr-Cyrl-CS"/>
        </w:rPr>
        <w:t>услови кредитиора</w:t>
      </w:r>
      <w:r w:rsidRPr="008F2D48">
        <w:rPr>
          <w:rFonts w:ascii="Times New Roman" w:hAnsi="Times New Roman"/>
          <w:b/>
          <w:u w:val="single"/>
          <w:lang w:val="sr-Cyrl-CS"/>
        </w:rPr>
        <w:t>њ</w:t>
      </w:r>
      <w:r w:rsidRPr="00312891">
        <w:rPr>
          <w:rFonts w:ascii="Times New Roman" w:hAnsi="Times New Roman"/>
          <w:b/>
          <w:u w:val="single"/>
          <w:lang w:val="sr-Cyrl-CS"/>
        </w:rPr>
        <w:t>а и каматне стопе,</w:t>
      </w:r>
    </w:p>
    <w:p w:rsidR="00312891" w:rsidRPr="00312891" w:rsidRDefault="00312891" w:rsidP="00312891">
      <w:pPr>
        <w:pStyle w:val="ListParagraph"/>
        <w:numPr>
          <w:ilvl w:val="0"/>
          <w:numId w:val="25"/>
        </w:numPr>
        <w:spacing w:before="120" w:after="0" w:line="240" w:lineRule="auto"/>
        <w:ind w:left="709" w:hanging="283"/>
        <w:contextualSpacing w:val="0"/>
        <w:rPr>
          <w:rFonts w:ascii="Times New Roman" w:hAnsi="Times New Roman"/>
          <w:lang w:val="sr-Cyrl-CS"/>
        </w:rPr>
      </w:pPr>
      <w:r w:rsidRPr="00312891">
        <w:rPr>
          <w:rFonts w:ascii="Times New Roman" w:hAnsi="Times New Roman"/>
          <w:lang w:val="sr-Cyrl-CS"/>
        </w:rPr>
        <w:t>услови транспорта готових производа и репроматеријала,</w:t>
      </w:r>
    </w:p>
    <w:p w:rsidR="00312891" w:rsidRPr="00312891" w:rsidRDefault="00312891" w:rsidP="00312891">
      <w:pPr>
        <w:pStyle w:val="ListParagraph"/>
        <w:numPr>
          <w:ilvl w:val="0"/>
          <w:numId w:val="25"/>
        </w:numPr>
        <w:spacing w:before="120" w:after="0" w:line="240" w:lineRule="auto"/>
        <w:ind w:left="709" w:hanging="283"/>
        <w:contextualSpacing w:val="0"/>
        <w:rPr>
          <w:rFonts w:ascii="Times New Roman" w:hAnsi="Times New Roman"/>
          <w:b/>
          <w:u w:val="single"/>
          <w:lang w:val="sr-Cyrl-CS"/>
        </w:rPr>
      </w:pPr>
      <w:r w:rsidRPr="00312891">
        <w:rPr>
          <w:rFonts w:ascii="Times New Roman" w:hAnsi="Times New Roman"/>
          <w:b/>
          <w:u w:val="single"/>
          <w:lang w:val="sr-Cyrl-CS"/>
        </w:rPr>
        <w:t>инфлација и стабилност валуте,</w:t>
      </w:r>
    </w:p>
    <w:p w:rsidR="00312891" w:rsidRPr="00312891" w:rsidRDefault="00312891" w:rsidP="00312891">
      <w:pPr>
        <w:pStyle w:val="ListParagraph"/>
        <w:numPr>
          <w:ilvl w:val="0"/>
          <w:numId w:val="25"/>
        </w:numPr>
        <w:spacing w:before="120" w:after="0" w:line="240" w:lineRule="auto"/>
        <w:ind w:left="709" w:hanging="283"/>
        <w:contextualSpacing w:val="0"/>
        <w:rPr>
          <w:rFonts w:ascii="Times New Roman" w:hAnsi="Times New Roman"/>
          <w:lang w:val="sr-Cyrl-CS"/>
        </w:rPr>
      </w:pPr>
      <w:r w:rsidRPr="00312891">
        <w:rPr>
          <w:rFonts w:ascii="Times New Roman" w:hAnsi="Times New Roman"/>
          <w:lang w:val="sr-Cyrl-CS"/>
        </w:rPr>
        <w:t>политика мена</w:t>
      </w:r>
      <w:r w:rsidRPr="008F2D48">
        <w:rPr>
          <w:rFonts w:ascii="Times New Roman" w:hAnsi="Times New Roman"/>
          <w:lang w:val="sr-Cyrl-CS"/>
        </w:rPr>
        <w:t>џ</w:t>
      </w:r>
      <w:r w:rsidRPr="00312891">
        <w:rPr>
          <w:rFonts w:ascii="Times New Roman" w:hAnsi="Times New Roman"/>
          <w:lang w:val="sr-Cyrl-CS"/>
        </w:rPr>
        <w:t>мента,</w:t>
      </w:r>
    </w:p>
    <w:p w:rsidR="00312891" w:rsidRPr="00312891" w:rsidRDefault="00312891" w:rsidP="00312891">
      <w:pPr>
        <w:pStyle w:val="ListParagraph"/>
        <w:numPr>
          <w:ilvl w:val="0"/>
          <w:numId w:val="25"/>
        </w:numPr>
        <w:spacing w:before="120" w:after="0" w:line="240" w:lineRule="auto"/>
        <w:ind w:left="709" w:hanging="283"/>
        <w:contextualSpacing w:val="0"/>
        <w:rPr>
          <w:rFonts w:ascii="Times New Roman" w:hAnsi="Times New Roman"/>
          <w:b/>
          <w:u w:val="single"/>
          <w:lang w:val="sr-Cyrl-CS"/>
        </w:rPr>
      </w:pPr>
      <w:r w:rsidRPr="00312891">
        <w:rPr>
          <w:rFonts w:ascii="Times New Roman" w:hAnsi="Times New Roman"/>
          <w:b/>
          <w:u w:val="single"/>
          <w:lang w:val="sr-Cyrl-CS"/>
        </w:rPr>
        <w:t>др</w:t>
      </w:r>
      <w:r w:rsidRPr="008F2D48">
        <w:rPr>
          <w:rFonts w:ascii="Times New Roman" w:hAnsi="Times New Roman"/>
          <w:b/>
          <w:u w:val="single"/>
          <w:lang w:val="sr-Cyrl-CS"/>
        </w:rPr>
        <w:t>ж</w:t>
      </w:r>
      <w:r w:rsidRPr="00312891">
        <w:rPr>
          <w:rFonts w:ascii="Times New Roman" w:hAnsi="Times New Roman"/>
          <w:b/>
          <w:u w:val="single"/>
          <w:lang w:val="sr-Cyrl-CS"/>
        </w:rPr>
        <w:t>авна политика,</w:t>
      </w:r>
    </w:p>
    <w:p w:rsidR="00312891" w:rsidRPr="00312891" w:rsidRDefault="00312891" w:rsidP="00312891">
      <w:pPr>
        <w:pStyle w:val="ListParagraph"/>
        <w:numPr>
          <w:ilvl w:val="0"/>
          <w:numId w:val="25"/>
        </w:numPr>
        <w:spacing w:before="120" w:after="0" w:line="240" w:lineRule="auto"/>
        <w:ind w:left="709" w:hanging="283"/>
        <w:contextualSpacing w:val="0"/>
        <w:rPr>
          <w:rFonts w:ascii="Times New Roman" w:hAnsi="Times New Roman"/>
          <w:b/>
          <w:u w:val="single"/>
          <w:lang w:val="sr-Cyrl-CS"/>
        </w:rPr>
      </w:pPr>
      <w:r w:rsidRPr="00312891">
        <w:rPr>
          <w:rFonts w:ascii="Times New Roman" w:hAnsi="Times New Roman"/>
          <w:b/>
          <w:u w:val="single"/>
          <w:lang w:val="sr-Cyrl-CS"/>
        </w:rPr>
        <w:t>курсеви страних валута и контролепримарна емисија дома</w:t>
      </w:r>
      <w:r w:rsidRPr="008F2D48">
        <w:rPr>
          <w:rFonts w:ascii="Times New Roman" w:hAnsi="Times New Roman"/>
          <w:b/>
          <w:u w:val="single"/>
          <w:lang w:val="sr-Cyrl-CS"/>
        </w:rPr>
        <w:t>ћ</w:t>
      </w:r>
      <w:r w:rsidRPr="00312891">
        <w:rPr>
          <w:rFonts w:ascii="Times New Roman" w:hAnsi="Times New Roman"/>
          <w:b/>
          <w:u w:val="single"/>
          <w:lang w:val="sr-Cyrl-CS"/>
        </w:rPr>
        <w:t>е валуте.</w:t>
      </w:r>
    </w:p>
    <w:p w:rsidR="00312891" w:rsidRPr="00312891" w:rsidRDefault="00312891" w:rsidP="00312891">
      <w:pPr>
        <w:pStyle w:val="ListParagraph"/>
        <w:numPr>
          <w:ilvl w:val="0"/>
          <w:numId w:val="2"/>
        </w:numPr>
        <w:spacing w:before="120" w:after="0"/>
        <w:ind w:left="426"/>
        <w:rPr>
          <w:rFonts w:ascii="Times New Roman" w:hAnsi="Times New Roman"/>
          <w:b/>
          <w:lang w:val="sr-Cyrl-CS"/>
        </w:rPr>
      </w:pPr>
      <w:r w:rsidRPr="00312891">
        <w:rPr>
          <w:rFonts w:ascii="Times New Roman" w:hAnsi="Times New Roman"/>
          <w:b/>
          <w:lang w:val="sr-Cyrl-CS"/>
        </w:rPr>
        <w:lastRenderedPageBreak/>
        <w:t>Систем интерне контроле садр</w:t>
      </w:r>
      <w:r w:rsidRPr="008F2D48">
        <w:rPr>
          <w:rFonts w:ascii="Times New Roman" w:hAnsi="Times New Roman"/>
          <w:b/>
          <w:lang w:val="sr-Cyrl-CS"/>
        </w:rPr>
        <w:t>ж</w:t>
      </w:r>
      <w:r w:rsidRPr="00312891">
        <w:rPr>
          <w:rFonts w:ascii="Times New Roman" w:hAnsi="Times New Roman"/>
          <w:b/>
          <w:lang w:val="sr-Cyrl-CS"/>
        </w:rPr>
        <w:t>и:</w:t>
      </w:r>
    </w:p>
    <w:p w:rsidR="00312891" w:rsidRPr="00312891" w:rsidRDefault="00312891" w:rsidP="00312891">
      <w:pPr>
        <w:pStyle w:val="ListParagraph"/>
        <w:numPr>
          <w:ilvl w:val="0"/>
          <w:numId w:val="34"/>
        </w:numPr>
        <w:spacing w:before="120" w:after="0" w:line="240" w:lineRule="auto"/>
        <w:ind w:left="709" w:hanging="283"/>
        <w:contextualSpacing w:val="0"/>
        <w:rPr>
          <w:rFonts w:ascii="Times New Roman" w:hAnsi="Times New Roman"/>
          <w:b/>
          <w:u w:val="single"/>
          <w:lang w:val="sr-Cyrl-CS"/>
        </w:rPr>
      </w:pPr>
      <w:r w:rsidRPr="00312891">
        <w:rPr>
          <w:rFonts w:ascii="Times New Roman" w:hAnsi="Times New Roman"/>
          <w:b/>
          <w:u w:val="single"/>
          <w:lang w:val="sr-Cyrl-CS"/>
        </w:rPr>
        <w:t>услове обав</w:t>
      </w:r>
      <w:r w:rsidRPr="008F2D48">
        <w:rPr>
          <w:rFonts w:ascii="Times New Roman" w:hAnsi="Times New Roman"/>
          <w:b/>
          <w:u w:val="single"/>
          <w:lang w:val="sr-Cyrl-CS"/>
        </w:rPr>
        <w:t>љ</w:t>
      </w:r>
      <w:r w:rsidRPr="00312891">
        <w:rPr>
          <w:rFonts w:ascii="Times New Roman" w:hAnsi="Times New Roman"/>
          <w:b/>
          <w:u w:val="single"/>
          <w:lang w:val="sr-Cyrl-CS"/>
        </w:rPr>
        <w:t>а</w:t>
      </w:r>
      <w:r w:rsidRPr="008F2D48">
        <w:rPr>
          <w:rFonts w:ascii="Times New Roman" w:hAnsi="Times New Roman"/>
          <w:b/>
          <w:u w:val="single"/>
          <w:lang w:val="sr-Cyrl-CS"/>
        </w:rPr>
        <w:t>њ</w:t>
      </w:r>
      <w:r w:rsidRPr="00312891">
        <w:rPr>
          <w:rFonts w:ascii="Times New Roman" w:hAnsi="Times New Roman"/>
          <w:b/>
          <w:u w:val="single"/>
          <w:lang w:val="sr-Cyrl-CS"/>
        </w:rPr>
        <w:t>а интерне контроле (контролно окру</w:t>
      </w:r>
      <w:r w:rsidRPr="008F2D48">
        <w:rPr>
          <w:rFonts w:ascii="Times New Roman" w:hAnsi="Times New Roman"/>
          <w:b/>
          <w:u w:val="single"/>
          <w:lang w:val="sr-Cyrl-CS"/>
        </w:rPr>
        <w:t>ж</w:t>
      </w:r>
      <w:r w:rsidRPr="00312891">
        <w:rPr>
          <w:rFonts w:ascii="Times New Roman" w:hAnsi="Times New Roman"/>
          <w:b/>
          <w:u w:val="single"/>
          <w:lang w:val="sr-Cyrl-CS"/>
        </w:rPr>
        <w:t>е</w:t>
      </w:r>
      <w:r w:rsidRPr="008F2D48">
        <w:rPr>
          <w:rFonts w:ascii="Times New Roman" w:hAnsi="Times New Roman"/>
          <w:b/>
          <w:u w:val="single"/>
          <w:lang w:val="sr-Cyrl-CS"/>
        </w:rPr>
        <w:t>њ</w:t>
      </w:r>
      <w:r w:rsidRPr="00312891">
        <w:rPr>
          <w:rFonts w:ascii="Times New Roman" w:hAnsi="Times New Roman"/>
          <w:b/>
          <w:u w:val="single"/>
          <w:lang w:val="sr-Cyrl-CS"/>
        </w:rPr>
        <w:t>е),</w:t>
      </w:r>
    </w:p>
    <w:p w:rsidR="00312891" w:rsidRPr="00312891" w:rsidRDefault="00312891" w:rsidP="00312891">
      <w:pPr>
        <w:pStyle w:val="ListParagraph"/>
        <w:numPr>
          <w:ilvl w:val="0"/>
          <w:numId w:val="34"/>
        </w:numPr>
        <w:spacing w:before="120" w:after="0" w:line="240" w:lineRule="auto"/>
        <w:ind w:left="709" w:hanging="283"/>
        <w:contextualSpacing w:val="0"/>
        <w:rPr>
          <w:rFonts w:ascii="Times New Roman" w:hAnsi="Times New Roman"/>
          <w:b/>
          <w:u w:val="single"/>
          <w:lang w:val="sr-Cyrl-CS"/>
        </w:rPr>
      </w:pPr>
      <w:r w:rsidRPr="00312891">
        <w:rPr>
          <w:rFonts w:ascii="Times New Roman" w:hAnsi="Times New Roman"/>
          <w:b/>
          <w:u w:val="single"/>
          <w:lang w:val="sr-Cyrl-CS"/>
        </w:rPr>
        <w:t>контролне поступке,</w:t>
      </w:r>
    </w:p>
    <w:p w:rsidR="00312891" w:rsidRPr="00312891" w:rsidRDefault="00312891" w:rsidP="00312891">
      <w:pPr>
        <w:pStyle w:val="ListParagraph"/>
        <w:numPr>
          <w:ilvl w:val="0"/>
          <w:numId w:val="34"/>
        </w:numPr>
        <w:spacing w:before="120" w:after="0" w:line="240" w:lineRule="auto"/>
        <w:ind w:left="709" w:hanging="283"/>
        <w:contextualSpacing w:val="0"/>
        <w:rPr>
          <w:rFonts w:ascii="Times New Roman" w:hAnsi="Times New Roman"/>
          <w:lang w:val="sr-Cyrl-CS"/>
        </w:rPr>
      </w:pPr>
      <w:r w:rsidRPr="00312891">
        <w:rPr>
          <w:rFonts w:ascii="Times New Roman" w:hAnsi="Times New Roman"/>
          <w:lang w:val="sr-Cyrl-CS"/>
        </w:rPr>
        <w:t>контролне поступке јавности.</w:t>
      </w:r>
    </w:p>
    <w:p w:rsidR="00312891" w:rsidRPr="00312891" w:rsidRDefault="00312891" w:rsidP="00312891">
      <w:pPr>
        <w:spacing w:before="120" w:after="0" w:line="240" w:lineRule="auto"/>
        <w:jc w:val="both"/>
        <w:rPr>
          <w:rFonts w:ascii="CTimesRoman" w:hAnsi="CTimesRoman"/>
          <w:lang w:val="sr-Cyrl-CS"/>
        </w:rPr>
      </w:pPr>
    </w:p>
    <w:p w:rsidR="00312891" w:rsidRPr="00312891" w:rsidRDefault="00312891" w:rsidP="00312891">
      <w:pPr>
        <w:pStyle w:val="ListParagraph"/>
        <w:numPr>
          <w:ilvl w:val="0"/>
          <w:numId w:val="2"/>
        </w:numPr>
        <w:spacing w:before="120" w:after="0" w:line="240" w:lineRule="auto"/>
        <w:ind w:left="426"/>
        <w:contextualSpacing w:val="0"/>
        <w:rPr>
          <w:rFonts w:ascii="Times New Roman" w:hAnsi="Times New Roman"/>
          <w:b/>
          <w:lang w:val="sr-Cyrl-CS"/>
        </w:rPr>
      </w:pPr>
      <w:r w:rsidRPr="00312891">
        <w:rPr>
          <w:rFonts w:ascii="Times New Roman" w:hAnsi="Times New Roman"/>
          <w:b/>
          <w:lang w:val="sr-Cyrl-CS"/>
        </w:rPr>
        <w:t>Извје</w:t>
      </w:r>
      <w:r w:rsidRPr="008F2D48">
        <w:rPr>
          <w:rFonts w:ascii="Times New Roman" w:hAnsi="Times New Roman"/>
          <w:b/>
          <w:lang w:val="sr-Cyrl-CS"/>
        </w:rPr>
        <w:t>ш</w:t>
      </w:r>
      <w:r w:rsidRPr="00312891">
        <w:rPr>
          <w:rFonts w:ascii="Times New Roman" w:hAnsi="Times New Roman"/>
          <w:b/>
          <w:lang w:val="sr-Cyrl-CS"/>
        </w:rPr>
        <w:t>тај ревизора треба да садр</w:t>
      </w:r>
      <w:r w:rsidRPr="008F2D48">
        <w:rPr>
          <w:rFonts w:ascii="Times New Roman" w:hAnsi="Times New Roman"/>
          <w:b/>
          <w:lang w:val="sr-Cyrl-CS"/>
        </w:rPr>
        <w:t>ж</w:t>
      </w:r>
      <w:r w:rsidRPr="00312891">
        <w:rPr>
          <w:rFonts w:ascii="Times New Roman" w:hAnsi="Times New Roman"/>
          <w:b/>
          <w:lang w:val="sr-Cyrl-CS"/>
        </w:rPr>
        <w:t>и с</w:t>
      </w:r>
      <w:r w:rsidRPr="008F2D48">
        <w:rPr>
          <w:rFonts w:ascii="Times New Roman" w:hAnsi="Times New Roman"/>
          <w:b/>
          <w:lang w:val="sr-Cyrl-CS"/>
        </w:rPr>
        <w:t>љ</w:t>
      </w:r>
      <w:r w:rsidRPr="00312891">
        <w:rPr>
          <w:rFonts w:ascii="Times New Roman" w:hAnsi="Times New Roman"/>
          <w:b/>
          <w:lang w:val="sr-Cyrl-CS"/>
        </w:rPr>
        <w:t>еде</w:t>
      </w:r>
      <w:r w:rsidRPr="008F2D48">
        <w:rPr>
          <w:rFonts w:ascii="Times New Roman" w:hAnsi="Times New Roman"/>
          <w:b/>
          <w:lang w:val="sr-Cyrl-CS"/>
        </w:rPr>
        <w:t>ћ</w:t>
      </w:r>
      <w:r w:rsidRPr="00312891">
        <w:rPr>
          <w:rFonts w:ascii="Times New Roman" w:hAnsi="Times New Roman"/>
          <w:b/>
          <w:lang w:val="sr-Cyrl-CS"/>
        </w:rPr>
        <w:t>е елементе:</w:t>
      </w:r>
    </w:p>
    <w:p w:rsidR="00312891" w:rsidRPr="00312891" w:rsidRDefault="00312891" w:rsidP="00312891">
      <w:pPr>
        <w:numPr>
          <w:ilvl w:val="1"/>
          <w:numId w:val="35"/>
        </w:numPr>
        <w:tabs>
          <w:tab w:val="clear" w:pos="1440"/>
        </w:tabs>
        <w:spacing w:before="120" w:after="0" w:line="240" w:lineRule="auto"/>
        <w:ind w:left="709" w:hanging="283"/>
        <w:jc w:val="both"/>
        <w:rPr>
          <w:rFonts w:ascii="Times New Roman" w:hAnsi="Times New Roman"/>
          <w:b/>
          <w:u w:val="single"/>
          <w:lang w:val="sr-Cyrl-CS"/>
        </w:rPr>
      </w:pPr>
      <w:r w:rsidRPr="00312891">
        <w:rPr>
          <w:rFonts w:ascii="Times New Roman" w:hAnsi="Times New Roman"/>
          <w:b/>
          <w:u w:val="single"/>
          <w:lang w:val="sr-Cyrl-CS"/>
        </w:rPr>
        <w:t>наслов,</w:t>
      </w:r>
    </w:p>
    <w:p w:rsidR="00312891" w:rsidRPr="00312891" w:rsidRDefault="00312891" w:rsidP="00312891">
      <w:pPr>
        <w:numPr>
          <w:ilvl w:val="1"/>
          <w:numId w:val="35"/>
        </w:numPr>
        <w:tabs>
          <w:tab w:val="clear" w:pos="1440"/>
        </w:tabs>
        <w:spacing w:before="120" w:after="0" w:line="240" w:lineRule="auto"/>
        <w:ind w:left="709" w:hanging="283"/>
        <w:jc w:val="both"/>
        <w:rPr>
          <w:rFonts w:ascii="Times New Roman" w:hAnsi="Times New Roman"/>
          <w:lang w:val="sr-Cyrl-CS"/>
        </w:rPr>
      </w:pPr>
      <w:r w:rsidRPr="00312891">
        <w:rPr>
          <w:rFonts w:ascii="Times New Roman" w:hAnsi="Times New Roman"/>
          <w:lang w:val="sr-Cyrl-CS"/>
        </w:rPr>
        <w:t>по</w:t>
      </w:r>
      <w:r w:rsidRPr="008F2D48">
        <w:rPr>
          <w:rFonts w:ascii="Times New Roman" w:hAnsi="Times New Roman"/>
          <w:lang w:val="sr-Cyrl-CS"/>
        </w:rPr>
        <w:t>ш</w:t>
      </w:r>
      <w:r w:rsidRPr="00312891">
        <w:rPr>
          <w:rFonts w:ascii="Times New Roman" w:hAnsi="Times New Roman"/>
          <w:lang w:val="sr-Cyrl-CS"/>
        </w:rPr>
        <w:t>и</w:t>
      </w:r>
      <w:r w:rsidRPr="008F2D48">
        <w:rPr>
          <w:rFonts w:ascii="Times New Roman" w:hAnsi="Times New Roman"/>
          <w:lang w:val="sr-Cyrl-CS"/>
        </w:rPr>
        <w:t>љ</w:t>
      </w:r>
      <w:r w:rsidRPr="00312891">
        <w:rPr>
          <w:rFonts w:ascii="Times New Roman" w:hAnsi="Times New Roman"/>
          <w:lang w:val="sr-Cyrl-CS"/>
        </w:rPr>
        <w:t>алац,</w:t>
      </w:r>
    </w:p>
    <w:p w:rsidR="00312891" w:rsidRPr="00312891" w:rsidRDefault="00312891" w:rsidP="00312891">
      <w:pPr>
        <w:numPr>
          <w:ilvl w:val="1"/>
          <w:numId w:val="35"/>
        </w:numPr>
        <w:tabs>
          <w:tab w:val="clear" w:pos="1440"/>
        </w:tabs>
        <w:spacing w:before="120" w:after="0" w:line="240" w:lineRule="auto"/>
        <w:ind w:left="709" w:hanging="283"/>
        <w:jc w:val="both"/>
        <w:rPr>
          <w:rFonts w:ascii="Times New Roman" w:hAnsi="Times New Roman"/>
          <w:b/>
          <w:u w:val="single"/>
          <w:lang w:val="sr-Cyrl-CS"/>
        </w:rPr>
      </w:pPr>
      <w:r w:rsidRPr="00312891">
        <w:rPr>
          <w:rFonts w:ascii="Times New Roman" w:hAnsi="Times New Roman"/>
          <w:b/>
          <w:u w:val="single"/>
          <w:lang w:val="sr-Cyrl-CS"/>
        </w:rPr>
        <w:t>прималац,</w:t>
      </w:r>
    </w:p>
    <w:p w:rsidR="00312891" w:rsidRPr="00312891" w:rsidRDefault="00312891" w:rsidP="00312891">
      <w:pPr>
        <w:numPr>
          <w:ilvl w:val="1"/>
          <w:numId w:val="35"/>
        </w:numPr>
        <w:tabs>
          <w:tab w:val="clear" w:pos="1440"/>
        </w:tabs>
        <w:spacing w:before="120" w:after="0" w:line="240" w:lineRule="auto"/>
        <w:ind w:left="709" w:hanging="283"/>
        <w:jc w:val="both"/>
        <w:rPr>
          <w:rFonts w:ascii="Times New Roman" w:hAnsi="Times New Roman"/>
          <w:b/>
          <w:u w:val="single"/>
          <w:lang w:val="sr-Cyrl-CS"/>
        </w:rPr>
      </w:pPr>
      <w:r w:rsidRPr="00312891">
        <w:rPr>
          <w:rFonts w:ascii="Times New Roman" w:hAnsi="Times New Roman"/>
          <w:b/>
          <w:u w:val="single"/>
          <w:lang w:val="sr-Cyrl-CS"/>
        </w:rPr>
        <w:t>уводни параграф,</w:t>
      </w:r>
    </w:p>
    <w:p w:rsidR="00312891" w:rsidRPr="00312891" w:rsidRDefault="00312891" w:rsidP="00312891">
      <w:pPr>
        <w:numPr>
          <w:ilvl w:val="1"/>
          <w:numId w:val="35"/>
        </w:numPr>
        <w:tabs>
          <w:tab w:val="clear" w:pos="1440"/>
        </w:tabs>
        <w:spacing w:before="120" w:after="0" w:line="240" w:lineRule="auto"/>
        <w:ind w:left="709" w:hanging="283"/>
        <w:jc w:val="both"/>
        <w:rPr>
          <w:rFonts w:ascii="Times New Roman" w:hAnsi="Times New Roman"/>
          <w:lang w:val="sr-Cyrl-CS"/>
        </w:rPr>
      </w:pPr>
      <w:r w:rsidRPr="00312891">
        <w:rPr>
          <w:rFonts w:ascii="Times New Roman" w:hAnsi="Times New Roman"/>
          <w:lang w:val="sr-Cyrl-CS"/>
        </w:rPr>
        <w:t>основни параграф,</w:t>
      </w:r>
    </w:p>
    <w:p w:rsidR="00312891" w:rsidRPr="00312891" w:rsidRDefault="00312891" w:rsidP="00312891">
      <w:pPr>
        <w:numPr>
          <w:ilvl w:val="1"/>
          <w:numId w:val="35"/>
        </w:numPr>
        <w:tabs>
          <w:tab w:val="clear" w:pos="1440"/>
        </w:tabs>
        <w:spacing w:before="120" w:after="0" w:line="240" w:lineRule="auto"/>
        <w:ind w:left="709" w:hanging="283"/>
        <w:jc w:val="both"/>
        <w:rPr>
          <w:rFonts w:ascii="Times New Roman" w:hAnsi="Times New Roman"/>
          <w:b/>
          <w:u w:val="single"/>
          <w:lang w:val="sr-Cyrl-CS"/>
        </w:rPr>
      </w:pPr>
      <w:r w:rsidRPr="00312891">
        <w:rPr>
          <w:rFonts w:ascii="Times New Roman" w:hAnsi="Times New Roman"/>
          <w:b/>
          <w:u w:val="single"/>
          <w:lang w:val="sr-Cyrl-CS"/>
        </w:rPr>
        <w:t>параграф у којем се описује природа ревизије,</w:t>
      </w:r>
    </w:p>
    <w:p w:rsidR="00312891" w:rsidRPr="00312891" w:rsidRDefault="00312891" w:rsidP="00312891">
      <w:pPr>
        <w:numPr>
          <w:ilvl w:val="1"/>
          <w:numId w:val="35"/>
        </w:numPr>
        <w:tabs>
          <w:tab w:val="clear" w:pos="1440"/>
        </w:tabs>
        <w:spacing w:before="120" w:after="0" w:line="240" w:lineRule="auto"/>
        <w:ind w:left="709" w:hanging="283"/>
        <w:jc w:val="both"/>
        <w:rPr>
          <w:rFonts w:ascii="Times New Roman" w:hAnsi="Times New Roman"/>
          <w:b/>
          <w:u w:val="single"/>
          <w:lang w:val="sr-Cyrl-CS"/>
        </w:rPr>
      </w:pPr>
      <w:r w:rsidRPr="00312891">
        <w:rPr>
          <w:rFonts w:ascii="Times New Roman" w:hAnsi="Times New Roman"/>
          <w:b/>
          <w:u w:val="single"/>
          <w:lang w:val="sr-Cyrl-CS"/>
        </w:rPr>
        <w:t>параграф у којем је изра</w:t>
      </w:r>
      <w:r w:rsidRPr="008F2D48">
        <w:rPr>
          <w:rFonts w:ascii="Times New Roman" w:hAnsi="Times New Roman"/>
          <w:b/>
          <w:u w:val="single"/>
          <w:lang w:val="sr-Cyrl-CS"/>
        </w:rPr>
        <w:t>ж</w:t>
      </w:r>
      <w:r w:rsidRPr="00312891">
        <w:rPr>
          <w:rFonts w:ascii="Times New Roman" w:hAnsi="Times New Roman"/>
          <w:b/>
          <w:u w:val="single"/>
          <w:lang w:val="sr-Cyrl-CS"/>
        </w:rPr>
        <w:t>ено ми</w:t>
      </w:r>
      <w:r w:rsidRPr="008F2D48">
        <w:rPr>
          <w:rFonts w:ascii="Times New Roman" w:hAnsi="Times New Roman"/>
          <w:b/>
          <w:u w:val="single"/>
          <w:lang w:val="sr-Cyrl-CS"/>
        </w:rPr>
        <w:t>шљ</w:t>
      </w:r>
      <w:r w:rsidRPr="00312891">
        <w:rPr>
          <w:rFonts w:ascii="Times New Roman" w:hAnsi="Times New Roman"/>
          <w:b/>
          <w:u w:val="single"/>
          <w:lang w:val="sr-Cyrl-CS"/>
        </w:rPr>
        <w:t>е</w:t>
      </w:r>
      <w:r w:rsidRPr="008F2D48">
        <w:rPr>
          <w:rFonts w:ascii="Times New Roman" w:hAnsi="Times New Roman"/>
          <w:b/>
          <w:u w:val="single"/>
          <w:lang w:val="sr-Cyrl-CS"/>
        </w:rPr>
        <w:t>њ</w:t>
      </w:r>
      <w:r w:rsidRPr="00312891">
        <w:rPr>
          <w:rFonts w:ascii="Times New Roman" w:hAnsi="Times New Roman"/>
          <w:b/>
          <w:u w:val="single"/>
          <w:lang w:val="sr-Cyrl-CS"/>
        </w:rPr>
        <w:t>е и финансијским извје</w:t>
      </w:r>
      <w:r w:rsidRPr="008F2D48">
        <w:rPr>
          <w:rFonts w:ascii="Times New Roman" w:hAnsi="Times New Roman"/>
          <w:b/>
          <w:u w:val="single"/>
          <w:lang w:val="sr-Cyrl-CS"/>
        </w:rPr>
        <w:t>ш</w:t>
      </w:r>
      <w:r w:rsidRPr="00312891">
        <w:rPr>
          <w:rFonts w:ascii="Times New Roman" w:hAnsi="Times New Roman"/>
          <w:b/>
          <w:u w:val="single"/>
          <w:lang w:val="sr-Cyrl-CS"/>
        </w:rPr>
        <w:t>тајима,</w:t>
      </w:r>
    </w:p>
    <w:p w:rsidR="00312891" w:rsidRPr="00312891" w:rsidRDefault="00312891" w:rsidP="00312891">
      <w:pPr>
        <w:numPr>
          <w:ilvl w:val="1"/>
          <w:numId w:val="35"/>
        </w:numPr>
        <w:tabs>
          <w:tab w:val="clear" w:pos="1440"/>
        </w:tabs>
        <w:spacing w:before="120" w:after="0" w:line="240" w:lineRule="auto"/>
        <w:ind w:left="709" w:hanging="283"/>
        <w:jc w:val="both"/>
        <w:rPr>
          <w:rFonts w:ascii="Times New Roman" w:hAnsi="Times New Roman"/>
          <w:b/>
          <w:u w:val="single"/>
          <w:lang w:val="sr-Cyrl-CS"/>
        </w:rPr>
      </w:pPr>
      <w:r w:rsidRPr="00312891">
        <w:rPr>
          <w:rFonts w:ascii="Times New Roman" w:hAnsi="Times New Roman"/>
          <w:b/>
          <w:u w:val="single"/>
          <w:lang w:val="sr-Cyrl-CS"/>
        </w:rPr>
        <w:t>датум извје</w:t>
      </w:r>
      <w:r w:rsidRPr="008F2D48">
        <w:rPr>
          <w:rFonts w:ascii="Times New Roman" w:hAnsi="Times New Roman"/>
          <w:b/>
          <w:u w:val="single"/>
          <w:lang w:val="sr-Cyrl-CS"/>
        </w:rPr>
        <w:t>ш</w:t>
      </w:r>
      <w:r w:rsidRPr="00312891">
        <w:rPr>
          <w:rFonts w:ascii="Times New Roman" w:hAnsi="Times New Roman"/>
          <w:b/>
          <w:u w:val="single"/>
          <w:lang w:val="sr-Cyrl-CS"/>
        </w:rPr>
        <w:t>таја,</w:t>
      </w:r>
    </w:p>
    <w:p w:rsidR="00312891" w:rsidRPr="00312891" w:rsidRDefault="00312891" w:rsidP="00312891">
      <w:pPr>
        <w:numPr>
          <w:ilvl w:val="1"/>
          <w:numId w:val="35"/>
        </w:numPr>
        <w:tabs>
          <w:tab w:val="clear" w:pos="1440"/>
        </w:tabs>
        <w:spacing w:before="120" w:after="0" w:line="240" w:lineRule="auto"/>
        <w:ind w:left="709" w:hanging="283"/>
        <w:jc w:val="both"/>
        <w:rPr>
          <w:rFonts w:ascii="Times New Roman" w:hAnsi="Times New Roman"/>
          <w:lang w:val="sr-Cyrl-CS"/>
        </w:rPr>
      </w:pPr>
      <w:r w:rsidRPr="00312891">
        <w:rPr>
          <w:rFonts w:ascii="Times New Roman" w:hAnsi="Times New Roman"/>
          <w:lang w:val="sr-Cyrl-CS"/>
        </w:rPr>
        <w:t>датум по</w:t>
      </w:r>
      <w:r w:rsidRPr="008F2D48">
        <w:rPr>
          <w:rFonts w:ascii="Times New Roman" w:hAnsi="Times New Roman"/>
          <w:lang w:val="sr-Cyrl-CS"/>
        </w:rPr>
        <w:t>ч</w:t>
      </w:r>
      <w:r w:rsidRPr="00312891">
        <w:rPr>
          <w:rFonts w:ascii="Times New Roman" w:hAnsi="Times New Roman"/>
          <w:lang w:val="sr-Cyrl-CS"/>
        </w:rPr>
        <w:t>етка рада на ревизији,</w:t>
      </w:r>
    </w:p>
    <w:p w:rsidR="00312891" w:rsidRPr="00312891" w:rsidRDefault="00312891" w:rsidP="00312891">
      <w:pPr>
        <w:numPr>
          <w:ilvl w:val="1"/>
          <w:numId w:val="35"/>
        </w:numPr>
        <w:tabs>
          <w:tab w:val="clear" w:pos="1440"/>
        </w:tabs>
        <w:spacing w:before="120" w:after="0" w:line="240" w:lineRule="auto"/>
        <w:ind w:left="709" w:hanging="283"/>
        <w:jc w:val="both"/>
        <w:rPr>
          <w:rFonts w:ascii="Times New Roman" w:hAnsi="Times New Roman"/>
          <w:b/>
          <w:u w:val="single"/>
          <w:lang w:val="sr-Cyrl-CS"/>
        </w:rPr>
      </w:pPr>
      <w:r w:rsidRPr="00312891">
        <w:rPr>
          <w:rFonts w:ascii="Times New Roman" w:hAnsi="Times New Roman"/>
          <w:b/>
          <w:u w:val="single"/>
          <w:lang w:val="sr-Cyrl-CS"/>
        </w:rPr>
        <w:t>адреса ревизора,</w:t>
      </w:r>
    </w:p>
    <w:p w:rsidR="00312891" w:rsidRPr="00312891" w:rsidRDefault="00312891" w:rsidP="00312891">
      <w:pPr>
        <w:numPr>
          <w:ilvl w:val="1"/>
          <w:numId w:val="35"/>
        </w:numPr>
        <w:tabs>
          <w:tab w:val="clear" w:pos="1440"/>
        </w:tabs>
        <w:spacing w:before="120" w:after="0" w:line="240" w:lineRule="auto"/>
        <w:ind w:left="709" w:hanging="283"/>
        <w:jc w:val="both"/>
        <w:rPr>
          <w:rFonts w:ascii="Times New Roman" w:hAnsi="Times New Roman"/>
          <w:b/>
          <w:u w:val="single"/>
          <w:lang w:val="sr-Cyrl-CS"/>
        </w:rPr>
      </w:pPr>
      <w:r w:rsidRPr="00312891">
        <w:rPr>
          <w:rFonts w:ascii="Times New Roman" w:hAnsi="Times New Roman"/>
          <w:b/>
          <w:u w:val="single"/>
          <w:lang w:val="sr-Cyrl-CS"/>
        </w:rPr>
        <w:t>потпис ревизора.</w:t>
      </w:r>
    </w:p>
    <w:p w:rsidR="00312891" w:rsidRPr="00312891" w:rsidRDefault="00312891" w:rsidP="00312891">
      <w:pPr>
        <w:spacing w:before="120" w:after="0" w:line="240" w:lineRule="auto"/>
        <w:jc w:val="both"/>
        <w:rPr>
          <w:rFonts w:ascii="CTimesRoman" w:hAnsi="CTimesRoman"/>
          <w:highlight w:val="lightGray"/>
          <w:lang w:val="sr-Cyrl-CS"/>
        </w:rPr>
      </w:pPr>
    </w:p>
    <w:p w:rsidR="00312891" w:rsidRPr="00312891" w:rsidRDefault="00312891" w:rsidP="00312891">
      <w:pPr>
        <w:spacing w:after="0" w:line="240" w:lineRule="auto"/>
        <w:jc w:val="both"/>
        <w:rPr>
          <w:rFonts w:ascii="CTimesRoman" w:hAnsi="CTimesRoman"/>
          <w:highlight w:val="lightGray"/>
          <w:lang w:val="sr-Cyrl-CS"/>
        </w:rPr>
      </w:pPr>
    </w:p>
    <w:p w:rsidR="00312891" w:rsidRPr="00312891" w:rsidRDefault="00312891" w:rsidP="00312891">
      <w:pPr>
        <w:pStyle w:val="ListParagraph"/>
        <w:numPr>
          <w:ilvl w:val="0"/>
          <w:numId w:val="2"/>
        </w:numPr>
        <w:ind w:left="426"/>
        <w:rPr>
          <w:rFonts w:ascii="Times New Roman" w:hAnsi="Times New Roman"/>
          <w:b/>
          <w:lang w:val="sr-Cyrl-CS"/>
        </w:rPr>
      </w:pPr>
      <w:r w:rsidRPr="00312891">
        <w:rPr>
          <w:rFonts w:ascii="Times New Roman" w:hAnsi="Times New Roman"/>
          <w:b/>
          <w:lang w:val="sr-Cyrl-CS"/>
        </w:rPr>
        <w:t>Ревизор  није у могу</w:t>
      </w:r>
      <w:r w:rsidRPr="008F2D48">
        <w:rPr>
          <w:rFonts w:ascii="Times New Roman" w:hAnsi="Times New Roman"/>
          <w:b/>
          <w:lang w:val="sr-Cyrl-CS"/>
        </w:rPr>
        <w:t>ћ</w:t>
      </w:r>
      <w:r w:rsidRPr="00312891">
        <w:rPr>
          <w:rFonts w:ascii="Times New Roman" w:hAnsi="Times New Roman"/>
          <w:b/>
          <w:lang w:val="sr-Cyrl-CS"/>
        </w:rPr>
        <w:t>ности да изрази позитивно ми</w:t>
      </w:r>
      <w:r w:rsidRPr="008F2D48">
        <w:rPr>
          <w:rFonts w:ascii="Times New Roman" w:hAnsi="Times New Roman"/>
          <w:b/>
          <w:lang w:val="sr-Cyrl-CS"/>
        </w:rPr>
        <w:t>шљ</w:t>
      </w:r>
      <w:r w:rsidRPr="00312891">
        <w:rPr>
          <w:rFonts w:ascii="Times New Roman" w:hAnsi="Times New Roman"/>
          <w:b/>
          <w:lang w:val="sr-Cyrl-CS"/>
        </w:rPr>
        <w:t>е</w:t>
      </w:r>
      <w:r w:rsidRPr="008F2D48">
        <w:rPr>
          <w:rFonts w:ascii="Times New Roman" w:hAnsi="Times New Roman"/>
          <w:b/>
          <w:lang w:val="sr-Cyrl-CS"/>
        </w:rPr>
        <w:t>њ</w:t>
      </w:r>
      <w:r w:rsidRPr="00312891">
        <w:rPr>
          <w:rFonts w:ascii="Times New Roman" w:hAnsi="Times New Roman"/>
          <w:b/>
          <w:lang w:val="sr-Cyrl-CS"/>
        </w:rPr>
        <w:t>е када постоје околности које су зна</w:t>
      </w:r>
      <w:r w:rsidRPr="008F2D48">
        <w:rPr>
          <w:rFonts w:ascii="Times New Roman" w:hAnsi="Times New Roman"/>
          <w:b/>
          <w:lang w:val="sr-Cyrl-CS"/>
        </w:rPr>
        <w:t>ч</w:t>
      </w:r>
      <w:r w:rsidRPr="00312891">
        <w:rPr>
          <w:rFonts w:ascii="Times New Roman" w:hAnsi="Times New Roman"/>
          <w:b/>
          <w:lang w:val="sr-Cyrl-CS"/>
        </w:rPr>
        <w:t>ајне за финансијске извје</w:t>
      </w:r>
      <w:r w:rsidRPr="008F2D48">
        <w:rPr>
          <w:rFonts w:ascii="Times New Roman" w:hAnsi="Times New Roman"/>
          <w:b/>
          <w:lang w:val="sr-Cyrl-CS"/>
        </w:rPr>
        <w:t>ш</w:t>
      </w:r>
      <w:r w:rsidRPr="00312891">
        <w:rPr>
          <w:rFonts w:ascii="Times New Roman" w:hAnsi="Times New Roman"/>
          <w:b/>
          <w:lang w:val="sr-Cyrl-CS"/>
        </w:rPr>
        <w:t>таје:</w:t>
      </w:r>
    </w:p>
    <w:p w:rsidR="00312891" w:rsidRPr="00312891" w:rsidRDefault="00312891" w:rsidP="00312891">
      <w:pPr>
        <w:numPr>
          <w:ilvl w:val="0"/>
          <w:numId w:val="36"/>
        </w:numPr>
        <w:tabs>
          <w:tab w:val="clear" w:pos="1440"/>
          <w:tab w:val="num" w:pos="709"/>
        </w:tabs>
        <w:spacing w:before="120" w:after="0" w:line="240" w:lineRule="auto"/>
        <w:ind w:left="709" w:hanging="283"/>
        <w:jc w:val="both"/>
        <w:rPr>
          <w:rFonts w:ascii="Times New Roman" w:hAnsi="Times New Roman"/>
          <w:b/>
          <w:u w:val="single"/>
          <w:lang w:val="sr-Cyrl-CS"/>
        </w:rPr>
      </w:pPr>
      <w:r w:rsidRPr="00312891">
        <w:rPr>
          <w:rFonts w:ascii="Times New Roman" w:hAnsi="Times New Roman"/>
          <w:b/>
          <w:u w:val="single"/>
          <w:lang w:val="sr-Cyrl-CS"/>
        </w:rPr>
        <w:t>постоји ограни</w:t>
      </w:r>
      <w:r w:rsidRPr="008F2D48">
        <w:rPr>
          <w:rFonts w:ascii="Times New Roman" w:hAnsi="Times New Roman"/>
          <w:b/>
          <w:u w:val="single"/>
          <w:lang w:val="sr-Cyrl-CS"/>
        </w:rPr>
        <w:t>ч</w:t>
      </w:r>
      <w:r w:rsidRPr="00312891">
        <w:rPr>
          <w:rFonts w:ascii="Times New Roman" w:hAnsi="Times New Roman"/>
          <w:b/>
          <w:u w:val="single"/>
          <w:lang w:val="sr-Cyrl-CS"/>
        </w:rPr>
        <w:t>е</w:t>
      </w:r>
      <w:r w:rsidRPr="008F2D48">
        <w:rPr>
          <w:rFonts w:ascii="Times New Roman" w:hAnsi="Times New Roman"/>
          <w:b/>
          <w:u w:val="single"/>
          <w:lang w:val="sr-Cyrl-CS"/>
        </w:rPr>
        <w:t>њ</w:t>
      </w:r>
      <w:r w:rsidRPr="00312891">
        <w:rPr>
          <w:rFonts w:ascii="Times New Roman" w:hAnsi="Times New Roman"/>
          <w:b/>
          <w:u w:val="single"/>
          <w:lang w:val="sr-Cyrl-CS"/>
        </w:rPr>
        <w:t>е у погледу обима ревизије,_</w:t>
      </w:r>
    </w:p>
    <w:p w:rsidR="00312891" w:rsidRPr="00312891" w:rsidRDefault="00312891" w:rsidP="00312891">
      <w:pPr>
        <w:numPr>
          <w:ilvl w:val="0"/>
          <w:numId w:val="36"/>
        </w:numPr>
        <w:tabs>
          <w:tab w:val="clear" w:pos="1440"/>
          <w:tab w:val="num" w:pos="709"/>
        </w:tabs>
        <w:spacing w:before="120" w:after="0" w:line="240" w:lineRule="auto"/>
        <w:ind w:left="709" w:hanging="283"/>
        <w:jc w:val="both"/>
        <w:rPr>
          <w:rFonts w:ascii="Times New Roman" w:hAnsi="Times New Roman"/>
          <w:b/>
          <w:u w:val="single"/>
          <w:lang w:val="sr-Cyrl-CS"/>
        </w:rPr>
      </w:pPr>
      <w:r w:rsidRPr="00312891">
        <w:rPr>
          <w:rFonts w:ascii="Times New Roman" w:hAnsi="Times New Roman"/>
          <w:b/>
          <w:u w:val="single"/>
          <w:lang w:val="sr-Cyrl-CS"/>
        </w:rPr>
        <w:t>постоје нови прописи који нису у ранијем периоду примје</w:t>
      </w:r>
      <w:r w:rsidRPr="008F2D48">
        <w:rPr>
          <w:rFonts w:ascii="Times New Roman" w:hAnsi="Times New Roman"/>
          <w:b/>
          <w:u w:val="single"/>
          <w:lang w:val="sr-Cyrl-CS"/>
        </w:rPr>
        <w:t>њ</w:t>
      </w:r>
      <w:r w:rsidRPr="00312891">
        <w:rPr>
          <w:rFonts w:ascii="Times New Roman" w:hAnsi="Times New Roman"/>
          <w:b/>
          <w:u w:val="single"/>
          <w:lang w:val="sr-Cyrl-CS"/>
        </w:rPr>
        <w:t>ивани,_</w:t>
      </w:r>
    </w:p>
    <w:p w:rsidR="00312891" w:rsidRPr="00312891" w:rsidRDefault="00312891" w:rsidP="00312891">
      <w:pPr>
        <w:numPr>
          <w:ilvl w:val="0"/>
          <w:numId w:val="36"/>
        </w:numPr>
        <w:tabs>
          <w:tab w:val="clear" w:pos="1440"/>
          <w:tab w:val="num" w:pos="709"/>
        </w:tabs>
        <w:spacing w:before="120" w:after="0" w:line="240" w:lineRule="auto"/>
        <w:ind w:left="709" w:hanging="283"/>
        <w:jc w:val="both"/>
        <w:rPr>
          <w:rFonts w:ascii="Times New Roman" w:hAnsi="Times New Roman"/>
          <w:b/>
          <w:u w:val="single"/>
          <w:lang w:val="sr-Cyrl-CS"/>
        </w:rPr>
      </w:pPr>
      <w:r w:rsidRPr="00312891">
        <w:rPr>
          <w:rFonts w:ascii="Times New Roman" w:hAnsi="Times New Roman"/>
          <w:b/>
          <w:u w:val="single"/>
          <w:lang w:val="sr-Cyrl-CS"/>
        </w:rPr>
        <w:t>постоји неслага</w:t>
      </w:r>
      <w:r w:rsidRPr="008F2D48">
        <w:rPr>
          <w:rFonts w:ascii="Times New Roman" w:hAnsi="Times New Roman"/>
          <w:b/>
          <w:u w:val="single"/>
          <w:lang w:val="sr-Cyrl-CS"/>
        </w:rPr>
        <w:t>њ</w:t>
      </w:r>
      <w:r w:rsidRPr="00312891">
        <w:rPr>
          <w:rFonts w:ascii="Times New Roman" w:hAnsi="Times New Roman"/>
          <w:b/>
          <w:u w:val="single"/>
          <w:lang w:val="sr-Cyrl-CS"/>
        </w:rPr>
        <w:t>е у ми</w:t>
      </w:r>
      <w:r w:rsidRPr="008F2D48">
        <w:rPr>
          <w:rFonts w:ascii="Times New Roman" w:hAnsi="Times New Roman"/>
          <w:b/>
          <w:u w:val="single"/>
          <w:lang w:val="sr-Cyrl-CS"/>
        </w:rPr>
        <w:t>шљ</w:t>
      </w:r>
      <w:r w:rsidRPr="00312891">
        <w:rPr>
          <w:rFonts w:ascii="Times New Roman" w:hAnsi="Times New Roman"/>
          <w:b/>
          <w:u w:val="single"/>
          <w:lang w:val="sr-Cyrl-CS"/>
        </w:rPr>
        <w:t>е</w:t>
      </w:r>
      <w:r w:rsidRPr="008F2D48">
        <w:rPr>
          <w:rFonts w:ascii="Times New Roman" w:hAnsi="Times New Roman"/>
          <w:b/>
          <w:u w:val="single"/>
          <w:lang w:val="sr-Cyrl-CS"/>
        </w:rPr>
        <w:t>њ</w:t>
      </w:r>
      <w:r w:rsidRPr="00312891">
        <w:rPr>
          <w:rFonts w:ascii="Times New Roman" w:hAnsi="Times New Roman"/>
          <w:b/>
          <w:u w:val="single"/>
          <w:lang w:val="sr-Cyrl-CS"/>
        </w:rPr>
        <w:t>у са управом клијента у погледу примјене ра</w:t>
      </w:r>
      <w:r w:rsidRPr="008F2D48">
        <w:rPr>
          <w:rFonts w:ascii="Times New Roman" w:hAnsi="Times New Roman"/>
          <w:b/>
          <w:u w:val="single"/>
          <w:lang w:val="sr-Cyrl-CS"/>
        </w:rPr>
        <w:t>ч</w:t>
      </w:r>
      <w:r w:rsidRPr="00312891">
        <w:rPr>
          <w:rFonts w:ascii="Times New Roman" w:hAnsi="Times New Roman"/>
          <w:b/>
          <w:u w:val="single"/>
          <w:lang w:val="sr-Cyrl-CS"/>
        </w:rPr>
        <w:t xml:space="preserve">уноводствених политика, метода </w:t>
      </w:r>
      <w:r w:rsidRPr="008F2D48">
        <w:rPr>
          <w:rFonts w:ascii="Times New Roman" w:hAnsi="Times New Roman"/>
          <w:b/>
          <w:u w:val="single"/>
          <w:lang w:val="sr-Cyrl-CS"/>
        </w:rPr>
        <w:t>њ</w:t>
      </w:r>
      <w:r w:rsidRPr="00312891">
        <w:rPr>
          <w:rFonts w:ascii="Times New Roman" w:hAnsi="Times New Roman"/>
          <w:b/>
          <w:u w:val="single"/>
          <w:lang w:val="sr-Cyrl-CS"/>
        </w:rPr>
        <w:t>ихове примјене или адекватности објав</w:t>
      </w:r>
      <w:r w:rsidRPr="008F2D48">
        <w:rPr>
          <w:rFonts w:ascii="Times New Roman" w:hAnsi="Times New Roman"/>
          <w:b/>
          <w:u w:val="single"/>
          <w:lang w:val="sr-Cyrl-CS"/>
        </w:rPr>
        <w:t>љ</w:t>
      </w:r>
      <w:r w:rsidRPr="00312891">
        <w:rPr>
          <w:rFonts w:ascii="Times New Roman" w:hAnsi="Times New Roman"/>
          <w:b/>
          <w:u w:val="single"/>
          <w:lang w:val="sr-Cyrl-CS"/>
        </w:rPr>
        <w:t>ива</w:t>
      </w:r>
      <w:r w:rsidRPr="008F2D48">
        <w:rPr>
          <w:rFonts w:ascii="Times New Roman" w:hAnsi="Times New Roman"/>
          <w:b/>
          <w:u w:val="single"/>
          <w:lang w:val="sr-Cyrl-CS"/>
        </w:rPr>
        <w:t>њ</w:t>
      </w:r>
      <w:r w:rsidRPr="00312891">
        <w:rPr>
          <w:rFonts w:ascii="Times New Roman" w:hAnsi="Times New Roman"/>
          <w:b/>
          <w:u w:val="single"/>
          <w:lang w:val="sr-Cyrl-CS"/>
        </w:rPr>
        <w:t>а у финансијским извје</w:t>
      </w:r>
      <w:r w:rsidRPr="008F2D48">
        <w:rPr>
          <w:rFonts w:ascii="Times New Roman" w:hAnsi="Times New Roman"/>
          <w:b/>
          <w:u w:val="single"/>
          <w:lang w:val="sr-Cyrl-CS"/>
        </w:rPr>
        <w:t>ш</w:t>
      </w:r>
      <w:r w:rsidRPr="00312891">
        <w:rPr>
          <w:rFonts w:ascii="Times New Roman" w:hAnsi="Times New Roman"/>
          <w:b/>
          <w:u w:val="single"/>
          <w:lang w:val="sr-Cyrl-CS"/>
        </w:rPr>
        <w:t xml:space="preserve">тајима, </w:t>
      </w:r>
    </w:p>
    <w:p w:rsidR="00312891" w:rsidRPr="00312891" w:rsidRDefault="00312891" w:rsidP="00312891">
      <w:pPr>
        <w:numPr>
          <w:ilvl w:val="0"/>
          <w:numId w:val="36"/>
        </w:numPr>
        <w:tabs>
          <w:tab w:val="clear" w:pos="1440"/>
          <w:tab w:val="num" w:pos="709"/>
        </w:tabs>
        <w:spacing w:before="120" w:after="0" w:line="240" w:lineRule="auto"/>
        <w:ind w:left="709" w:hanging="283"/>
        <w:jc w:val="both"/>
        <w:rPr>
          <w:rFonts w:ascii="Times New Roman" w:hAnsi="Times New Roman"/>
          <w:b/>
          <w:u w:val="single"/>
          <w:lang w:val="sr-Cyrl-CS"/>
        </w:rPr>
      </w:pPr>
      <w:r w:rsidRPr="00312891">
        <w:rPr>
          <w:rFonts w:ascii="Times New Roman" w:hAnsi="Times New Roman"/>
          <w:lang w:val="sr-Cyrl-CS"/>
        </w:rPr>
        <w:t>постоји неслага</w:t>
      </w:r>
      <w:r w:rsidRPr="008F2D48">
        <w:rPr>
          <w:rFonts w:ascii="Times New Roman" w:hAnsi="Times New Roman"/>
          <w:lang w:val="sr-Cyrl-CS"/>
        </w:rPr>
        <w:t>њ</w:t>
      </w:r>
      <w:r w:rsidRPr="00312891">
        <w:rPr>
          <w:rFonts w:ascii="Times New Roman" w:hAnsi="Times New Roman"/>
          <w:lang w:val="sr-Cyrl-CS"/>
        </w:rPr>
        <w:t>е изме</w:t>
      </w:r>
      <w:r w:rsidRPr="008F2D48">
        <w:rPr>
          <w:rFonts w:ascii="Times New Roman" w:hAnsi="Times New Roman"/>
          <w:lang w:val="sr-Cyrl-CS"/>
        </w:rPr>
        <w:t>ђ</w:t>
      </w:r>
      <w:r w:rsidRPr="00312891">
        <w:rPr>
          <w:rFonts w:ascii="Times New Roman" w:hAnsi="Times New Roman"/>
          <w:lang w:val="sr-Cyrl-CS"/>
        </w:rPr>
        <w:t>у клијента и регулатора (законодавца).</w:t>
      </w:r>
    </w:p>
    <w:p w:rsidR="00312891" w:rsidRPr="00312891" w:rsidRDefault="00312891" w:rsidP="00312891">
      <w:pPr>
        <w:ind w:left="12"/>
        <w:jc w:val="both"/>
        <w:rPr>
          <w:rFonts w:ascii="CTimesRoman" w:hAnsi="CTimesRoman"/>
          <w:lang w:val="sr-Cyrl-CS"/>
        </w:rPr>
      </w:pPr>
    </w:p>
    <w:p w:rsidR="00312891" w:rsidRPr="00312891" w:rsidRDefault="00312891" w:rsidP="00312891">
      <w:pPr>
        <w:pStyle w:val="ListParagraph"/>
        <w:numPr>
          <w:ilvl w:val="0"/>
          <w:numId w:val="2"/>
        </w:numPr>
        <w:spacing w:before="120" w:after="0" w:line="240" w:lineRule="auto"/>
        <w:ind w:left="425" w:hanging="357"/>
        <w:contextualSpacing w:val="0"/>
        <w:rPr>
          <w:rFonts w:ascii="Times New Roman" w:hAnsi="Times New Roman"/>
          <w:b/>
          <w:lang w:val="sr-Cyrl-CS"/>
        </w:rPr>
      </w:pPr>
      <w:r w:rsidRPr="00312891">
        <w:rPr>
          <w:rFonts w:ascii="Times New Roman" w:hAnsi="Times New Roman"/>
          <w:b/>
          <w:lang w:val="sr-Cyrl-CS"/>
        </w:rPr>
        <w:t>Извје</w:t>
      </w:r>
      <w:r w:rsidRPr="008F2D48">
        <w:rPr>
          <w:rFonts w:ascii="Times New Roman" w:hAnsi="Times New Roman"/>
          <w:b/>
          <w:lang w:val="sr-Cyrl-CS"/>
        </w:rPr>
        <w:t>ш</w:t>
      </w:r>
      <w:r w:rsidRPr="00312891">
        <w:rPr>
          <w:rFonts w:ascii="Times New Roman" w:hAnsi="Times New Roman"/>
          <w:b/>
          <w:lang w:val="sr-Cyrl-CS"/>
        </w:rPr>
        <w:t>тај ревизора који садр</w:t>
      </w:r>
      <w:r w:rsidRPr="008F2D48">
        <w:rPr>
          <w:rFonts w:ascii="Times New Roman" w:hAnsi="Times New Roman"/>
          <w:b/>
          <w:lang w:val="sr-Cyrl-CS"/>
        </w:rPr>
        <w:t>ж</w:t>
      </w:r>
      <w:r w:rsidRPr="00312891">
        <w:rPr>
          <w:rFonts w:ascii="Times New Roman" w:hAnsi="Times New Roman"/>
          <w:b/>
          <w:lang w:val="sr-Cyrl-CS"/>
        </w:rPr>
        <w:t>и уздр</w:t>
      </w:r>
      <w:r w:rsidRPr="008F2D48">
        <w:rPr>
          <w:rFonts w:ascii="Times New Roman" w:hAnsi="Times New Roman"/>
          <w:b/>
          <w:lang w:val="sr-Cyrl-CS"/>
        </w:rPr>
        <w:t>ж</w:t>
      </w:r>
      <w:r w:rsidRPr="00312891">
        <w:rPr>
          <w:rFonts w:ascii="Times New Roman" w:hAnsi="Times New Roman"/>
          <w:b/>
          <w:lang w:val="sr-Cyrl-CS"/>
        </w:rPr>
        <w:t>ано ми</w:t>
      </w:r>
      <w:r w:rsidRPr="008F2D48">
        <w:rPr>
          <w:rFonts w:ascii="Times New Roman" w:hAnsi="Times New Roman"/>
          <w:b/>
          <w:lang w:val="sr-Cyrl-CS"/>
        </w:rPr>
        <w:t>шљ</w:t>
      </w:r>
      <w:r w:rsidRPr="00312891">
        <w:rPr>
          <w:rFonts w:ascii="Times New Roman" w:hAnsi="Times New Roman"/>
          <w:b/>
          <w:lang w:val="sr-Cyrl-CS"/>
        </w:rPr>
        <w:t>е</w:t>
      </w:r>
      <w:r w:rsidRPr="008F2D48">
        <w:rPr>
          <w:rFonts w:ascii="Times New Roman" w:hAnsi="Times New Roman"/>
          <w:b/>
          <w:lang w:val="sr-Cyrl-CS"/>
        </w:rPr>
        <w:t>њ</w:t>
      </w:r>
      <w:r w:rsidRPr="00312891">
        <w:rPr>
          <w:rFonts w:ascii="Times New Roman" w:hAnsi="Times New Roman"/>
          <w:b/>
          <w:lang w:val="sr-Cyrl-CS"/>
        </w:rPr>
        <w:t>е се издаје када:</w:t>
      </w:r>
    </w:p>
    <w:p w:rsidR="00312891" w:rsidRPr="00312891" w:rsidRDefault="00312891" w:rsidP="00312891">
      <w:pPr>
        <w:pStyle w:val="ListParagraph"/>
        <w:numPr>
          <w:ilvl w:val="1"/>
          <w:numId w:val="36"/>
        </w:numPr>
        <w:spacing w:before="120" w:after="0" w:line="240" w:lineRule="auto"/>
        <w:ind w:left="709" w:hanging="284"/>
        <w:contextualSpacing w:val="0"/>
        <w:jc w:val="both"/>
        <w:rPr>
          <w:rFonts w:ascii="Times New Roman" w:hAnsi="Times New Roman"/>
          <w:b/>
          <w:u w:val="single"/>
          <w:lang w:val="sr-Cyrl-CS"/>
        </w:rPr>
      </w:pPr>
      <w:r w:rsidRPr="00312891">
        <w:rPr>
          <w:rFonts w:ascii="Times New Roman" w:hAnsi="Times New Roman"/>
          <w:b/>
          <w:u w:val="single"/>
          <w:lang w:val="sr-Cyrl-CS"/>
        </w:rPr>
        <w:t>ревизор зак</w:t>
      </w:r>
      <w:r w:rsidRPr="008F2D48">
        <w:rPr>
          <w:rFonts w:ascii="Times New Roman" w:hAnsi="Times New Roman"/>
          <w:b/>
          <w:u w:val="single"/>
          <w:lang w:val="sr-Cyrl-CS"/>
        </w:rPr>
        <w:t>љ</w:t>
      </w:r>
      <w:r w:rsidRPr="00312891">
        <w:rPr>
          <w:rFonts w:ascii="Times New Roman" w:hAnsi="Times New Roman"/>
          <w:b/>
          <w:u w:val="single"/>
          <w:lang w:val="sr-Cyrl-CS"/>
        </w:rPr>
        <w:t>у</w:t>
      </w:r>
      <w:r w:rsidRPr="008F2D48">
        <w:rPr>
          <w:rFonts w:ascii="Times New Roman" w:hAnsi="Times New Roman"/>
          <w:b/>
          <w:u w:val="single"/>
          <w:lang w:val="sr-Cyrl-CS"/>
        </w:rPr>
        <w:t>ч</w:t>
      </w:r>
      <w:r w:rsidRPr="00312891">
        <w:rPr>
          <w:rFonts w:ascii="Times New Roman" w:hAnsi="Times New Roman"/>
          <w:b/>
          <w:u w:val="single"/>
          <w:lang w:val="sr-Cyrl-CS"/>
        </w:rPr>
        <w:t>и да се не мо</w:t>
      </w:r>
      <w:r w:rsidRPr="008F2D48">
        <w:rPr>
          <w:rFonts w:ascii="Times New Roman" w:hAnsi="Times New Roman"/>
          <w:b/>
          <w:u w:val="single"/>
          <w:lang w:val="sr-Cyrl-CS"/>
        </w:rPr>
        <w:t>ж</w:t>
      </w:r>
      <w:r w:rsidRPr="00312891">
        <w:rPr>
          <w:rFonts w:ascii="Times New Roman" w:hAnsi="Times New Roman"/>
          <w:b/>
          <w:u w:val="single"/>
          <w:lang w:val="sr-Cyrl-CS"/>
        </w:rPr>
        <w:t>е изразити позитивно ми</w:t>
      </w:r>
      <w:r w:rsidRPr="008F2D48">
        <w:rPr>
          <w:rFonts w:ascii="Times New Roman" w:hAnsi="Times New Roman"/>
          <w:b/>
          <w:u w:val="single"/>
          <w:lang w:val="sr-Cyrl-CS"/>
        </w:rPr>
        <w:t>шљ</w:t>
      </w:r>
      <w:r w:rsidRPr="00312891">
        <w:rPr>
          <w:rFonts w:ascii="Times New Roman" w:hAnsi="Times New Roman"/>
          <w:b/>
          <w:u w:val="single"/>
          <w:lang w:val="sr-Cyrl-CS"/>
        </w:rPr>
        <w:t>е</w:t>
      </w:r>
      <w:r w:rsidRPr="008F2D48">
        <w:rPr>
          <w:rFonts w:ascii="Times New Roman" w:hAnsi="Times New Roman"/>
          <w:b/>
          <w:u w:val="single"/>
          <w:lang w:val="sr-Cyrl-CS"/>
        </w:rPr>
        <w:t>њ</w:t>
      </w:r>
      <w:r w:rsidRPr="00312891">
        <w:rPr>
          <w:rFonts w:ascii="Times New Roman" w:hAnsi="Times New Roman"/>
          <w:b/>
          <w:u w:val="single"/>
          <w:lang w:val="sr-Cyrl-CS"/>
        </w:rPr>
        <w:t>е,_</w:t>
      </w:r>
    </w:p>
    <w:p w:rsidR="00312891" w:rsidRPr="00312891" w:rsidRDefault="00312891" w:rsidP="00312891">
      <w:pPr>
        <w:pStyle w:val="ListParagraph"/>
        <w:numPr>
          <w:ilvl w:val="1"/>
          <w:numId w:val="36"/>
        </w:numPr>
        <w:spacing w:before="120" w:after="0" w:line="240" w:lineRule="auto"/>
        <w:ind w:left="709" w:hanging="284"/>
        <w:contextualSpacing w:val="0"/>
        <w:jc w:val="both"/>
        <w:rPr>
          <w:rFonts w:ascii="Times New Roman" w:hAnsi="Times New Roman"/>
          <w:lang w:val="sr-Cyrl-CS"/>
        </w:rPr>
      </w:pPr>
      <w:r w:rsidRPr="00312891">
        <w:rPr>
          <w:rFonts w:ascii="Times New Roman" w:hAnsi="Times New Roman"/>
          <w:lang w:val="sr-Cyrl-CS"/>
        </w:rPr>
        <w:t>када ревизор зак</w:t>
      </w:r>
      <w:r w:rsidRPr="008F2D48">
        <w:rPr>
          <w:rFonts w:ascii="Times New Roman" w:hAnsi="Times New Roman"/>
          <w:lang w:val="sr-Cyrl-CS"/>
        </w:rPr>
        <w:t>љ</w:t>
      </w:r>
      <w:r w:rsidRPr="00312891">
        <w:rPr>
          <w:rFonts w:ascii="Times New Roman" w:hAnsi="Times New Roman"/>
          <w:lang w:val="sr-Cyrl-CS"/>
        </w:rPr>
        <w:t>у</w:t>
      </w:r>
      <w:r w:rsidRPr="008F2D48">
        <w:rPr>
          <w:rFonts w:ascii="Times New Roman" w:hAnsi="Times New Roman"/>
          <w:lang w:val="sr-Cyrl-CS"/>
        </w:rPr>
        <w:t>ч</w:t>
      </w:r>
      <w:r w:rsidRPr="00312891">
        <w:rPr>
          <w:rFonts w:ascii="Times New Roman" w:hAnsi="Times New Roman"/>
          <w:lang w:val="sr-Cyrl-CS"/>
        </w:rPr>
        <w:t xml:space="preserve">и да управа клијента није дозволила претходном ревизору контакт са </w:t>
      </w:r>
      <w:r w:rsidRPr="008F2D48">
        <w:rPr>
          <w:rFonts w:ascii="Times New Roman" w:hAnsi="Times New Roman"/>
          <w:lang w:val="sr-Cyrl-CS"/>
        </w:rPr>
        <w:t>њ</w:t>
      </w:r>
      <w:r w:rsidRPr="00312891">
        <w:rPr>
          <w:rFonts w:ascii="Times New Roman" w:hAnsi="Times New Roman"/>
          <w:lang w:val="sr-Cyrl-CS"/>
        </w:rPr>
        <w:t>им,</w:t>
      </w:r>
    </w:p>
    <w:p w:rsidR="00312891" w:rsidRPr="00312891" w:rsidRDefault="00312891" w:rsidP="00312891">
      <w:pPr>
        <w:pStyle w:val="ListParagraph"/>
        <w:numPr>
          <w:ilvl w:val="1"/>
          <w:numId w:val="36"/>
        </w:numPr>
        <w:spacing w:before="120" w:after="0" w:line="240" w:lineRule="auto"/>
        <w:ind w:left="709" w:hanging="284"/>
        <w:contextualSpacing w:val="0"/>
        <w:jc w:val="both"/>
        <w:rPr>
          <w:rFonts w:ascii="Times New Roman" w:hAnsi="Times New Roman"/>
          <w:b/>
          <w:u w:val="single"/>
          <w:lang w:val="sr-Cyrl-CS"/>
        </w:rPr>
      </w:pPr>
      <w:r w:rsidRPr="00312891">
        <w:rPr>
          <w:rFonts w:ascii="Times New Roman" w:hAnsi="Times New Roman"/>
          <w:b/>
          <w:u w:val="single"/>
          <w:lang w:val="sr-Cyrl-CS"/>
        </w:rPr>
        <w:t>када ревизор зак</w:t>
      </w:r>
      <w:r w:rsidRPr="008F2D48">
        <w:rPr>
          <w:rFonts w:ascii="Times New Roman" w:hAnsi="Times New Roman"/>
          <w:b/>
          <w:u w:val="single"/>
          <w:lang w:val="sr-Cyrl-CS"/>
        </w:rPr>
        <w:t>љ</w:t>
      </w:r>
      <w:r w:rsidRPr="00312891">
        <w:rPr>
          <w:rFonts w:ascii="Times New Roman" w:hAnsi="Times New Roman"/>
          <w:b/>
          <w:u w:val="single"/>
          <w:lang w:val="sr-Cyrl-CS"/>
        </w:rPr>
        <w:t>у</w:t>
      </w:r>
      <w:r w:rsidRPr="008F2D48">
        <w:rPr>
          <w:rFonts w:ascii="Times New Roman" w:hAnsi="Times New Roman"/>
          <w:b/>
          <w:u w:val="single"/>
          <w:lang w:val="sr-Cyrl-CS"/>
        </w:rPr>
        <w:t>ч</w:t>
      </w:r>
      <w:r w:rsidRPr="00312891">
        <w:rPr>
          <w:rFonts w:ascii="Times New Roman" w:hAnsi="Times New Roman"/>
          <w:b/>
          <w:u w:val="single"/>
          <w:lang w:val="sr-Cyrl-CS"/>
        </w:rPr>
        <w:t>и да ефекат неслага</w:t>
      </w:r>
      <w:r w:rsidRPr="008F2D48">
        <w:rPr>
          <w:rFonts w:ascii="Times New Roman" w:hAnsi="Times New Roman"/>
          <w:b/>
          <w:u w:val="single"/>
          <w:lang w:val="sr-Cyrl-CS"/>
        </w:rPr>
        <w:t>њ</w:t>
      </w:r>
      <w:r w:rsidRPr="00312891">
        <w:rPr>
          <w:rFonts w:ascii="Times New Roman" w:hAnsi="Times New Roman"/>
          <w:b/>
          <w:u w:val="single"/>
          <w:lang w:val="sr-Cyrl-CS"/>
        </w:rPr>
        <w:t>а и ограни</w:t>
      </w:r>
      <w:r w:rsidRPr="008F2D48">
        <w:rPr>
          <w:rFonts w:ascii="Times New Roman" w:hAnsi="Times New Roman"/>
          <w:b/>
          <w:u w:val="single"/>
          <w:lang w:val="sr-Cyrl-CS"/>
        </w:rPr>
        <w:t>ч</w:t>
      </w:r>
      <w:r w:rsidRPr="00312891">
        <w:rPr>
          <w:rFonts w:ascii="Times New Roman" w:hAnsi="Times New Roman"/>
          <w:b/>
          <w:u w:val="single"/>
          <w:lang w:val="sr-Cyrl-CS"/>
        </w:rPr>
        <w:t>е</w:t>
      </w:r>
      <w:r w:rsidRPr="008F2D48">
        <w:rPr>
          <w:rFonts w:ascii="Times New Roman" w:hAnsi="Times New Roman"/>
          <w:b/>
          <w:u w:val="single"/>
          <w:lang w:val="sr-Cyrl-CS"/>
        </w:rPr>
        <w:t>њ</w:t>
      </w:r>
      <w:r w:rsidRPr="00312891">
        <w:rPr>
          <w:rFonts w:ascii="Times New Roman" w:hAnsi="Times New Roman"/>
          <w:b/>
          <w:u w:val="single"/>
          <w:lang w:val="sr-Cyrl-CS"/>
        </w:rPr>
        <w:t>а у обиму ревизије није зна</w:t>
      </w:r>
      <w:r w:rsidRPr="008F2D48">
        <w:rPr>
          <w:rFonts w:ascii="Times New Roman" w:hAnsi="Times New Roman"/>
          <w:b/>
          <w:u w:val="single"/>
          <w:lang w:val="sr-Cyrl-CS"/>
        </w:rPr>
        <w:t>ч</w:t>
      </w:r>
      <w:r w:rsidRPr="00312891">
        <w:rPr>
          <w:rFonts w:ascii="Times New Roman" w:hAnsi="Times New Roman"/>
          <w:b/>
          <w:u w:val="single"/>
          <w:lang w:val="sr-Cyrl-CS"/>
        </w:rPr>
        <w:t>ајан толико да захтијева негативно ми</w:t>
      </w:r>
      <w:r w:rsidRPr="008F2D48">
        <w:rPr>
          <w:rFonts w:ascii="Times New Roman" w:hAnsi="Times New Roman"/>
          <w:b/>
          <w:u w:val="single"/>
          <w:lang w:val="sr-Cyrl-CS"/>
        </w:rPr>
        <w:t>шљ</w:t>
      </w:r>
      <w:r w:rsidRPr="00312891">
        <w:rPr>
          <w:rFonts w:ascii="Times New Roman" w:hAnsi="Times New Roman"/>
          <w:b/>
          <w:u w:val="single"/>
          <w:lang w:val="sr-Cyrl-CS"/>
        </w:rPr>
        <w:t>е</w:t>
      </w:r>
      <w:r w:rsidRPr="008F2D48">
        <w:rPr>
          <w:rFonts w:ascii="Times New Roman" w:hAnsi="Times New Roman"/>
          <w:b/>
          <w:u w:val="single"/>
          <w:lang w:val="sr-Cyrl-CS"/>
        </w:rPr>
        <w:t>њ</w:t>
      </w:r>
      <w:r w:rsidRPr="00312891">
        <w:rPr>
          <w:rFonts w:ascii="Times New Roman" w:hAnsi="Times New Roman"/>
          <w:b/>
          <w:u w:val="single"/>
          <w:lang w:val="sr-Cyrl-CS"/>
        </w:rPr>
        <w:t>е.</w:t>
      </w:r>
    </w:p>
    <w:p w:rsidR="00312891" w:rsidRPr="00312891" w:rsidRDefault="00312891" w:rsidP="00312891">
      <w:pPr>
        <w:ind w:left="12"/>
        <w:jc w:val="both"/>
        <w:rPr>
          <w:rFonts w:asciiTheme="minorHAnsi" w:hAnsiTheme="minorHAnsi"/>
          <w:highlight w:val="lightGray"/>
          <w:lang w:val="sr-Cyrl-CS"/>
        </w:rPr>
      </w:pPr>
    </w:p>
    <w:p w:rsidR="00312891" w:rsidRPr="00312891" w:rsidRDefault="00312891" w:rsidP="00312891">
      <w:pPr>
        <w:ind w:left="12"/>
        <w:jc w:val="both"/>
        <w:rPr>
          <w:rFonts w:asciiTheme="minorHAnsi" w:hAnsiTheme="minorHAnsi"/>
          <w:highlight w:val="lightGray"/>
          <w:lang w:val="sr-Cyrl-CS"/>
        </w:rPr>
      </w:pPr>
    </w:p>
    <w:p w:rsidR="00312891" w:rsidRPr="00312891" w:rsidRDefault="00312891" w:rsidP="00312891">
      <w:pPr>
        <w:ind w:left="12"/>
        <w:jc w:val="both"/>
        <w:rPr>
          <w:rFonts w:asciiTheme="minorHAnsi" w:hAnsiTheme="minorHAnsi"/>
          <w:highlight w:val="lightGray"/>
          <w:lang w:val="sr-Cyrl-CS"/>
        </w:rPr>
      </w:pPr>
    </w:p>
    <w:p w:rsidR="00312891" w:rsidRPr="00312891" w:rsidRDefault="00312891" w:rsidP="00312891">
      <w:pPr>
        <w:ind w:left="12"/>
        <w:jc w:val="both"/>
        <w:rPr>
          <w:rFonts w:asciiTheme="minorHAnsi" w:hAnsiTheme="minorHAnsi"/>
          <w:highlight w:val="lightGray"/>
          <w:lang w:val="sr-Cyrl-CS"/>
        </w:rPr>
      </w:pPr>
    </w:p>
    <w:p w:rsidR="00312891" w:rsidRPr="00312891" w:rsidRDefault="00312891" w:rsidP="00312891">
      <w:pPr>
        <w:pStyle w:val="ListParagraph"/>
        <w:numPr>
          <w:ilvl w:val="0"/>
          <w:numId w:val="2"/>
        </w:numPr>
        <w:spacing w:before="120" w:after="0" w:line="240" w:lineRule="auto"/>
        <w:ind w:left="426" w:hanging="357"/>
        <w:contextualSpacing w:val="0"/>
        <w:rPr>
          <w:rFonts w:ascii="Times New Roman" w:hAnsi="Times New Roman"/>
          <w:b/>
          <w:sz w:val="24"/>
          <w:szCs w:val="24"/>
          <w:lang w:val="sr-Cyrl-CS"/>
        </w:rPr>
      </w:pPr>
      <w:r w:rsidRPr="00312891">
        <w:rPr>
          <w:rFonts w:ascii="Times New Roman" w:hAnsi="Times New Roman"/>
          <w:b/>
          <w:sz w:val="24"/>
          <w:szCs w:val="24"/>
          <w:lang w:val="sr-Cyrl-CS"/>
        </w:rPr>
        <w:lastRenderedPageBreak/>
        <w:t>У писму о анга</w:t>
      </w:r>
      <w:r w:rsidRPr="008F2D48">
        <w:rPr>
          <w:rFonts w:ascii="Times New Roman" w:hAnsi="Times New Roman"/>
          <w:b/>
          <w:sz w:val="24"/>
          <w:szCs w:val="24"/>
          <w:lang w:val="sr-Cyrl-CS"/>
        </w:rPr>
        <w:t>ж</w:t>
      </w:r>
      <w:r w:rsidRPr="00312891">
        <w:rPr>
          <w:rFonts w:ascii="Times New Roman" w:hAnsi="Times New Roman"/>
          <w:b/>
          <w:sz w:val="24"/>
          <w:szCs w:val="24"/>
          <w:lang w:val="sr-Cyrl-CS"/>
        </w:rPr>
        <w:t>ова</w:t>
      </w:r>
      <w:r w:rsidRPr="008F2D48">
        <w:rPr>
          <w:rFonts w:ascii="Times New Roman" w:hAnsi="Times New Roman"/>
          <w:b/>
          <w:sz w:val="24"/>
          <w:szCs w:val="24"/>
          <w:lang w:val="sr-Cyrl-CS"/>
        </w:rPr>
        <w:t>њ</w:t>
      </w:r>
      <w:r w:rsidRPr="00312891">
        <w:rPr>
          <w:rFonts w:ascii="Times New Roman" w:hAnsi="Times New Roman"/>
          <w:b/>
          <w:sz w:val="24"/>
          <w:szCs w:val="24"/>
          <w:lang w:val="sr-Cyrl-CS"/>
        </w:rPr>
        <w:t>у требају бити ук</w:t>
      </w:r>
      <w:r w:rsidRPr="008F2D48">
        <w:rPr>
          <w:rFonts w:ascii="Times New Roman" w:hAnsi="Times New Roman"/>
          <w:b/>
          <w:sz w:val="24"/>
          <w:szCs w:val="24"/>
          <w:lang w:val="sr-Cyrl-CS"/>
        </w:rPr>
        <w:t>љ</w:t>
      </w:r>
      <w:r w:rsidRPr="00312891">
        <w:rPr>
          <w:rFonts w:ascii="Times New Roman" w:hAnsi="Times New Roman"/>
          <w:b/>
          <w:sz w:val="24"/>
          <w:szCs w:val="24"/>
          <w:lang w:val="sr-Cyrl-CS"/>
        </w:rPr>
        <w:t>у</w:t>
      </w:r>
      <w:r w:rsidRPr="008F2D48">
        <w:rPr>
          <w:rFonts w:ascii="Times New Roman" w:hAnsi="Times New Roman"/>
          <w:b/>
          <w:sz w:val="24"/>
          <w:szCs w:val="24"/>
          <w:lang w:val="sr-Cyrl-CS"/>
        </w:rPr>
        <w:t>ч</w:t>
      </w:r>
      <w:r w:rsidRPr="00312891">
        <w:rPr>
          <w:rFonts w:ascii="Times New Roman" w:hAnsi="Times New Roman"/>
          <w:b/>
          <w:sz w:val="24"/>
          <w:szCs w:val="24"/>
          <w:lang w:val="sr-Cyrl-CS"/>
        </w:rPr>
        <w:t>ена нека од до</w:t>
      </w:r>
      <w:r w:rsidRPr="008F2D48">
        <w:rPr>
          <w:rFonts w:ascii="Times New Roman" w:hAnsi="Times New Roman"/>
          <w:b/>
          <w:sz w:val="24"/>
          <w:szCs w:val="24"/>
          <w:lang w:val="sr-Cyrl-CS"/>
        </w:rPr>
        <w:t>љ</w:t>
      </w:r>
      <w:r w:rsidRPr="00312891">
        <w:rPr>
          <w:rFonts w:ascii="Times New Roman" w:hAnsi="Times New Roman"/>
          <w:b/>
          <w:sz w:val="24"/>
          <w:szCs w:val="24"/>
          <w:lang w:val="sr-Cyrl-CS"/>
        </w:rPr>
        <w:t>е наведених  пита</w:t>
      </w:r>
      <w:r w:rsidRPr="008F2D48">
        <w:rPr>
          <w:rFonts w:ascii="Times New Roman" w:hAnsi="Times New Roman"/>
          <w:b/>
          <w:sz w:val="24"/>
          <w:szCs w:val="24"/>
          <w:lang w:val="sr-Cyrl-CS"/>
        </w:rPr>
        <w:t>њ</w:t>
      </w:r>
      <w:r w:rsidRPr="00312891">
        <w:rPr>
          <w:rFonts w:ascii="Times New Roman" w:hAnsi="Times New Roman"/>
          <w:b/>
          <w:sz w:val="24"/>
          <w:szCs w:val="24"/>
          <w:lang w:val="sr-Cyrl-CS"/>
        </w:rPr>
        <w:t>а:</w:t>
      </w:r>
    </w:p>
    <w:p w:rsidR="00312891" w:rsidRPr="00312891" w:rsidRDefault="00312891" w:rsidP="00312891">
      <w:pPr>
        <w:pStyle w:val="ListParagraph"/>
        <w:numPr>
          <w:ilvl w:val="0"/>
          <w:numId w:val="37"/>
        </w:numPr>
        <w:spacing w:before="120" w:after="0" w:line="240" w:lineRule="auto"/>
        <w:ind w:hanging="357"/>
        <w:contextualSpacing w:val="0"/>
        <w:jc w:val="both"/>
        <w:rPr>
          <w:rFonts w:ascii="Times New Roman" w:hAnsi="Times New Roman"/>
          <w:sz w:val="24"/>
          <w:szCs w:val="24"/>
          <w:lang w:val="sr-Cyrl-CS"/>
        </w:rPr>
      </w:pPr>
      <w:r w:rsidRPr="00312891">
        <w:rPr>
          <w:rFonts w:ascii="Times New Roman" w:hAnsi="Times New Roman"/>
          <w:sz w:val="24"/>
          <w:szCs w:val="24"/>
          <w:lang w:val="sr-Cyrl-CS"/>
        </w:rPr>
        <w:t>ци</w:t>
      </w:r>
      <w:r w:rsidRPr="008F2D48">
        <w:rPr>
          <w:rFonts w:ascii="Times New Roman" w:hAnsi="Times New Roman"/>
          <w:sz w:val="24"/>
          <w:szCs w:val="24"/>
          <w:lang w:val="sr-Cyrl-CS"/>
        </w:rPr>
        <w:t>љ</w:t>
      </w:r>
      <w:r w:rsidRPr="00312891">
        <w:rPr>
          <w:rFonts w:ascii="Times New Roman" w:hAnsi="Times New Roman"/>
          <w:sz w:val="24"/>
          <w:szCs w:val="24"/>
          <w:lang w:val="sr-Cyrl-CS"/>
        </w:rPr>
        <w:t xml:space="preserve"> услуге која се пру</w:t>
      </w:r>
      <w:r w:rsidRPr="008F2D48">
        <w:rPr>
          <w:rFonts w:ascii="Times New Roman" w:hAnsi="Times New Roman"/>
          <w:sz w:val="24"/>
          <w:szCs w:val="24"/>
          <w:lang w:val="sr-Cyrl-CS"/>
        </w:rPr>
        <w:t>ж</w:t>
      </w:r>
      <w:r w:rsidRPr="00312891">
        <w:rPr>
          <w:rFonts w:ascii="Times New Roman" w:hAnsi="Times New Roman"/>
          <w:sz w:val="24"/>
          <w:szCs w:val="24"/>
          <w:lang w:val="sr-Cyrl-CS"/>
        </w:rPr>
        <w:t>а,</w:t>
      </w:r>
    </w:p>
    <w:p w:rsidR="00312891" w:rsidRPr="00312891" w:rsidRDefault="00312891" w:rsidP="00312891">
      <w:pPr>
        <w:pStyle w:val="ListParagraph"/>
        <w:numPr>
          <w:ilvl w:val="0"/>
          <w:numId w:val="37"/>
        </w:numPr>
        <w:spacing w:before="120" w:after="0" w:line="240" w:lineRule="auto"/>
        <w:ind w:hanging="357"/>
        <w:contextualSpacing w:val="0"/>
        <w:jc w:val="both"/>
        <w:rPr>
          <w:rFonts w:ascii="Times New Roman" w:hAnsi="Times New Roman"/>
          <w:sz w:val="24"/>
          <w:szCs w:val="24"/>
          <w:lang w:val="sr-Cyrl-CS"/>
        </w:rPr>
      </w:pPr>
      <w:r w:rsidRPr="00312891">
        <w:rPr>
          <w:rFonts w:ascii="Times New Roman" w:hAnsi="Times New Roman"/>
          <w:sz w:val="24"/>
          <w:szCs w:val="24"/>
          <w:lang w:val="sr-Cyrl-CS"/>
        </w:rPr>
        <w:t>одговорност  руководства клијента према управном одбору за благовремено достав</w:t>
      </w:r>
      <w:r w:rsidRPr="008F2D48">
        <w:rPr>
          <w:rFonts w:ascii="Times New Roman" w:hAnsi="Times New Roman"/>
          <w:sz w:val="24"/>
          <w:szCs w:val="24"/>
          <w:lang w:val="sr-Cyrl-CS"/>
        </w:rPr>
        <w:t>љ</w:t>
      </w:r>
      <w:r w:rsidRPr="00312891">
        <w:rPr>
          <w:rFonts w:ascii="Times New Roman" w:hAnsi="Times New Roman"/>
          <w:sz w:val="24"/>
          <w:szCs w:val="24"/>
          <w:lang w:val="sr-Cyrl-CS"/>
        </w:rPr>
        <w:t>а</w:t>
      </w:r>
      <w:r w:rsidRPr="008F2D48">
        <w:rPr>
          <w:rFonts w:ascii="Times New Roman" w:hAnsi="Times New Roman"/>
          <w:sz w:val="24"/>
          <w:szCs w:val="24"/>
          <w:lang w:val="sr-Cyrl-CS"/>
        </w:rPr>
        <w:t>њ</w:t>
      </w:r>
      <w:r w:rsidRPr="00312891">
        <w:rPr>
          <w:rFonts w:ascii="Times New Roman" w:hAnsi="Times New Roman"/>
          <w:sz w:val="24"/>
          <w:szCs w:val="24"/>
          <w:lang w:val="sr-Cyrl-CS"/>
        </w:rPr>
        <w:t>е ревизорског извје</w:t>
      </w:r>
      <w:r w:rsidRPr="008F2D48">
        <w:rPr>
          <w:rFonts w:ascii="Times New Roman" w:hAnsi="Times New Roman"/>
          <w:sz w:val="24"/>
          <w:szCs w:val="24"/>
          <w:lang w:val="sr-Cyrl-CS"/>
        </w:rPr>
        <w:t>ш</w:t>
      </w:r>
      <w:r w:rsidRPr="00312891">
        <w:rPr>
          <w:rFonts w:ascii="Times New Roman" w:hAnsi="Times New Roman"/>
          <w:sz w:val="24"/>
          <w:szCs w:val="24"/>
          <w:lang w:val="sr-Cyrl-CS"/>
        </w:rPr>
        <w:t>таја,</w:t>
      </w:r>
    </w:p>
    <w:p w:rsidR="00312891" w:rsidRPr="00312891" w:rsidRDefault="00312891" w:rsidP="00312891">
      <w:pPr>
        <w:pStyle w:val="ListParagraph"/>
        <w:numPr>
          <w:ilvl w:val="0"/>
          <w:numId w:val="37"/>
        </w:numPr>
        <w:spacing w:before="120" w:after="0" w:line="240" w:lineRule="auto"/>
        <w:ind w:hanging="357"/>
        <w:contextualSpacing w:val="0"/>
        <w:jc w:val="both"/>
        <w:rPr>
          <w:rFonts w:ascii="Times New Roman" w:hAnsi="Times New Roman"/>
          <w:b/>
          <w:sz w:val="24"/>
          <w:szCs w:val="24"/>
          <w:u w:val="single"/>
          <w:lang w:val="sr-Cyrl-CS"/>
        </w:rPr>
      </w:pPr>
      <w:r w:rsidRPr="00312891">
        <w:rPr>
          <w:rFonts w:ascii="Times New Roman" w:hAnsi="Times New Roman"/>
          <w:b/>
          <w:sz w:val="24"/>
          <w:szCs w:val="24"/>
          <w:u w:val="single"/>
          <w:lang w:val="sr-Cyrl-CS"/>
        </w:rPr>
        <w:t>одговорност руководства клијента за финансијске извје</w:t>
      </w:r>
      <w:r w:rsidRPr="008F2D48">
        <w:rPr>
          <w:rFonts w:ascii="Times New Roman" w:hAnsi="Times New Roman"/>
          <w:b/>
          <w:sz w:val="24"/>
          <w:szCs w:val="24"/>
          <w:u w:val="single"/>
          <w:lang w:val="sr-Cyrl-CS"/>
        </w:rPr>
        <w:t>ш</w:t>
      </w:r>
      <w:r w:rsidRPr="00312891">
        <w:rPr>
          <w:rFonts w:ascii="Times New Roman" w:hAnsi="Times New Roman"/>
          <w:b/>
          <w:sz w:val="24"/>
          <w:szCs w:val="24"/>
          <w:u w:val="single"/>
          <w:lang w:val="sr-Cyrl-CS"/>
        </w:rPr>
        <w:t>таје,</w:t>
      </w:r>
    </w:p>
    <w:p w:rsidR="00312891" w:rsidRPr="00312891" w:rsidRDefault="00312891" w:rsidP="00312891">
      <w:pPr>
        <w:pStyle w:val="ListParagraph"/>
        <w:numPr>
          <w:ilvl w:val="0"/>
          <w:numId w:val="37"/>
        </w:numPr>
        <w:spacing w:before="120" w:after="0" w:line="240" w:lineRule="auto"/>
        <w:ind w:hanging="357"/>
        <w:contextualSpacing w:val="0"/>
        <w:jc w:val="both"/>
        <w:rPr>
          <w:rFonts w:ascii="Times New Roman" w:hAnsi="Times New Roman"/>
          <w:sz w:val="24"/>
          <w:szCs w:val="24"/>
          <w:lang w:val="sr-Cyrl-CS"/>
        </w:rPr>
      </w:pPr>
      <w:r w:rsidRPr="00312891">
        <w:rPr>
          <w:rFonts w:ascii="Times New Roman" w:hAnsi="Times New Roman"/>
          <w:sz w:val="24"/>
          <w:szCs w:val="24"/>
          <w:lang w:val="sr-Cyrl-CS"/>
        </w:rPr>
        <w:t>одговорност ревизора за финансијске извје</w:t>
      </w:r>
      <w:r w:rsidRPr="008F2D48">
        <w:rPr>
          <w:rFonts w:ascii="Times New Roman" w:hAnsi="Times New Roman"/>
          <w:sz w:val="24"/>
          <w:szCs w:val="24"/>
          <w:lang w:val="sr-Cyrl-CS"/>
        </w:rPr>
        <w:t>ш</w:t>
      </w:r>
      <w:r w:rsidRPr="00312891">
        <w:rPr>
          <w:rFonts w:ascii="Times New Roman" w:hAnsi="Times New Roman"/>
          <w:sz w:val="24"/>
          <w:szCs w:val="24"/>
          <w:lang w:val="sr-Cyrl-CS"/>
        </w:rPr>
        <w:t>таје,</w:t>
      </w:r>
    </w:p>
    <w:p w:rsidR="00312891" w:rsidRPr="00312891" w:rsidRDefault="00312891" w:rsidP="00312891">
      <w:pPr>
        <w:pStyle w:val="ListParagraph"/>
        <w:numPr>
          <w:ilvl w:val="0"/>
          <w:numId w:val="37"/>
        </w:numPr>
        <w:spacing w:before="120" w:after="0" w:line="240" w:lineRule="auto"/>
        <w:ind w:hanging="357"/>
        <w:contextualSpacing w:val="0"/>
        <w:jc w:val="both"/>
        <w:rPr>
          <w:rFonts w:ascii="Times New Roman" w:hAnsi="Times New Roman"/>
          <w:sz w:val="24"/>
          <w:szCs w:val="24"/>
          <w:lang w:val="sr-Cyrl-CS"/>
        </w:rPr>
      </w:pPr>
      <w:r w:rsidRPr="00312891">
        <w:rPr>
          <w:rFonts w:ascii="Times New Roman" w:hAnsi="Times New Roman"/>
          <w:sz w:val="24"/>
          <w:szCs w:val="24"/>
          <w:lang w:val="sr-Cyrl-CS"/>
        </w:rPr>
        <w:t>ограни</w:t>
      </w:r>
      <w:r w:rsidRPr="008F2D48">
        <w:rPr>
          <w:rFonts w:ascii="Times New Roman" w:hAnsi="Times New Roman"/>
          <w:sz w:val="24"/>
          <w:szCs w:val="24"/>
          <w:lang w:val="sr-Cyrl-CS"/>
        </w:rPr>
        <w:t>ч</w:t>
      </w:r>
      <w:r w:rsidRPr="00312891">
        <w:rPr>
          <w:rFonts w:ascii="Times New Roman" w:hAnsi="Times New Roman"/>
          <w:sz w:val="24"/>
          <w:szCs w:val="24"/>
          <w:lang w:val="sr-Cyrl-CS"/>
        </w:rPr>
        <w:t>ен приступ повјер</w:t>
      </w:r>
      <w:r w:rsidRPr="008F2D48">
        <w:rPr>
          <w:rFonts w:ascii="Times New Roman" w:hAnsi="Times New Roman"/>
          <w:sz w:val="24"/>
          <w:szCs w:val="24"/>
          <w:lang w:val="sr-Cyrl-CS"/>
        </w:rPr>
        <w:t>љ</w:t>
      </w:r>
      <w:r w:rsidRPr="00312891">
        <w:rPr>
          <w:rFonts w:ascii="Times New Roman" w:hAnsi="Times New Roman"/>
          <w:sz w:val="24"/>
          <w:szCs w:val="24"/>
          <w:lang w:val="sr-Cyrl-CS"/>
        </w:rPr>
        <w:t>ивој документацији без одобре</w:t>
      </w:r>
      <w:r w:rsidRPr="008F2D48">
        <w:rPr>
          <w:rFonts w:ascii="Times New Roman" w:hAnsi="Times New Roman"/>
          <w:sz w:val="24"/>
          <w:szCs w:val="24"/>
          <w:lang w:val="sr-Cyrl-CS"/>
        </w:rPr>
        <w:t>њ</w:t>
      </w:r>
      <w:r w:rsidRPr="00312891">
        <w:rPr>
          <w:rFonts w:ascii="Times New Roman" w:hAnsi="Times New Roman"/>
          <w:sz w:val="24"/>
          <w:szCs w:val="24"/>
          <w:lang w:val="sr-Cyrl-CS"/>
        </w:rPr>
        <w:t>а управног одбора,</w:t>
      </w:r>
    </w:p>
    <w:p w:rsidR="00312891" w:rsidRPr="00312891" w:rsidRDefault="00312891" w:rsidP="00312891">
      <w:pPr>
        <w:pStyle w:val="ListParagraph"/>
        <w:numPr>
          <w:ilvl w:val="0"/>
          <w:numId w:val="37"/>
        </w:numPr>
        <w:spacing w:before="120" w:after="0" w:line="240" w:lineRule="auto"/>
        <w:ind w:hanging="357"/>
        <w:contextualSpacing w:val="0"/>
        <w:jc w:val="both"/>
        <w:rPr>
          <w:rFonts w:ascii="Times New Roman" w:hAnsi="Times New Roman"/>
          <w:b/>
          <w:sz w:val="24"/>
          <w:szCs w:val="24"/>
          <w:u w:val="single"/>
          <w:lang w:val="sr-Cyrl-CS"/>
        </w:rPr>
      </w:pPr>
      <w:r w:rsidRPr="00312891">
        <w:rPr>
          <w:rFonts w:ascii="Times New Roman" w:hAnsi="Times New Roman"/>
          <w:b/>
          <w:sz w:val="24"/>
          <w:szCs w:val="24"/>
          <w:u w:val="single"/>
          <w:lang w:val="sr-Cyrl-CS"/>
        </w:rPr>
        <w:t>неограни</w:t>
      </w:r>
      <w:r w:rsidRPr="008F2D48">
        <w:rPr>
          <w:rFonts w:ascii="Times New Roman" w:hAnsi="Times New Roman"/>
          <w:b/>
          <w:sz w:val="24"/>
          <w:szCs w:val="24"/>
          <w:u w:val="single"/>
          <w:lang w:val="sr-Cyrl-CS"/>
        </w:rPr>
        <w:t>ч</w:t>
      </w:r>
      <w:r w:rsidRPr="00312891">
        <w:rPr>
          <w:rFonts w:ascii="Times New Roman" w:hAnsi="Times New Roman"/>
          <w:b/>
          <w:sz w:val="24"/>
          <w:szCs w:val="24"/>
          <w:u w:val="single"/>
          <w:lang w:val="sr-Cyrl-CS"/>
        </w:rPr>
        <w:t>ен приступ било којој евиденцији, документацији или другим информацијама које се тра</w:t>
      </w:r>
      <w:r w:rsidRPr="008F2D48">
        <w:rPr>
          <w:rFonts w:ascii="Times New Roman" w:hAnsi="Times New Roman"/>
          <w:b/>
          <w:sz w:val="24"/>
          <w:szCs w:val="24"/>
          <w:u w:val="single"/>
          <w:lang w:val="sr-Cyrl-CS"/>
        </w:rPr>
        <w:t>ж</w:t>
      </w:r>
      <w:r w:rsidRPr="00312891">
        <w:rPr>
          <w:rFonts w:ascii="Times New Roman" w:hAnsi="Times New Roman"/>
          <w:b/>
          <w:sz w:val="24"/>
          <w:szCs w:val="24"/>
          <w:u w:val="single"/>
          <w:lang w:val="sr-Cyrl-CS"/>
        </w:rPr>
        <w:t>е ради прегледа финансијских извје</w:t>
      </w:r>
      <w:r w:rsidRPr="008F2D48">
        <w:rPr>
          <w:rFonts w:ascii="Times New Roman" w:hAnsi="Times New Roman"/>
          <w:b/>
          <w:sz w:val="24"/>
          <w:szCs w:val="24"/>
          <w:u w:val="single"/>
          <w:lang w:val="sr-Cyrl-CS"/>
        </w:rPr>
        <w:t>ш</w:t>
      </w:r>
      <w:r w:rsidRPr="00312891">
        <w:rPr>
          <w:rFonts w:ascii="Times New Roman" w:hAnsi="Times New Roman"/>
          <w:b/>
          <w:sz w:val="24"/>
          <w:szCs w:val="24"/>
          <w:u w:val="single"/>
          <w:lang w:val="sr-Cyrl-CS"/>
        </w:rPr>
        <w:t>таја,</w:t>
      </w:r>
    </w:p>
    <w:p w:rsidR="00312891" w:rsidRPr="00312891" w:rsidRDefault="00312891" w:rsidP="00312891">
      <w:pPr>
        <w:pStyle w:val="ListParagraph"/>
        <w:numPr>
          <w:ilvl w:val="0"/>
          <w:numId w:val="37"/>
        </w:numPr>
        <w:spacing w:before="120" w:after="0" w:line="240" w:lineRule="auto"/>
        <w:ind w:hanging="357"/>
        <w:contextualSpacing w:val="0"/>
        <w:jc w:val="both"/>
        <w:rPr>
          <w:rFonts w:ascii="Times New Roman" w:hAnsi="Times New Roman"/>
          <w:sz w:val="24"/>
          <w:szCs w:val="24"/>
          <w:lang w:val="sr-Cyrl-CS"/>
        </w:rPr>
      </w:pPr>
      <w:r w:rsidRPr="00312891">
        <w:rPr>
          <w:rFonts w:ascii="Times New Roman" w:hAnsi="Times New Roman"/>
          <w:sz w:val="24"/>
          <w:szCs w:val="24"/>
          <w:lang w:val="sr-Cyrl-CS"/>
        </w:rPr>
        <w:t>изра</w:t>
      </w:r>
      <w:r w:rsidRPr="008F2D48">
        <w:rPr>
          <w:rFonts w:ascii="Times New Roman" w:hAnsi="Times New Roman"/>
          <w:sz w:val="24"/>
          <w:szCs w:val="24"/>
          <w:lang w:val="sr-Cyrl-CS"/>
        </w:rPr>
        <w:t>ж</w:t>
      </w:r>
      <w:r w:rsidRPr="00312891">
        <w:rPr>
          <w:rFonts w:ascii="Times New Roman" w:hAnsi="Times New Roman"/>
          <w:sz w:val="24"/>
          <w:szCs w:val="24"/>
          <w:lang w:val="sr-Cyrl-CS"/>
        </w:rPr>
        <w:t>ено о</w:t>
      </w:r>
      <w:r w:rsidRPr="008F2D48">
        <w:rPr>
          <w:rFonts w:ascii="Times New Roman" w:hAnsi="Times New Roman"/>
          <w:sz w:val="24"/>
          <w:szCs w:val="24"/>
          <w:lang w:val="sr-Cyrl-CS"/>
        </w:rPr>
        <w:t>ч</w:t>
      </w:r>
      <w:r w:rsidRPr="00312891">
        <w:rPr>
          <w:rFonts w:ascii="Times New Roman" w:hAnsi="Times New Roman"/>
          <w:sz w:val="24"/>
          <w:szCs w:val="24"/>
          <w:lang w:val="sr-Cyrl-CS"/>
        </w:rPr>
        <w:t>екива</w:t>
      </w:r>
      <w:r w:rsidRPr="008F2D48">
        <w:rPr>
          <w:rFonts w:ascii="Times New Roman" w:hAnsi="Times New Roman"/>
          <w:sz w:val="24"/>
          <w:szCs w:val="24"/>
          <w:lang w:val="sr-Cyrl-CS"/>
        </w:rPr>
        <w:t>њ</w:t>
      </w:r>
      <w:r w:rsidRPr="00312891">
        <w:rPr>
          <w:rFonts w:ascii="Times New Roman" w:hAnsi="Times New Roman"/>
          <w:sz w:val="24"/>
          <w:szCs w:val="24"/>
          <w:lang w:val="sr-Cyrl-CS"/>
        </w:rPr>
        <w:t xml:space="preserve">е да </w:t>
      </w:r>
      <w:r w:rsidRPr="008F2D48">
        <w:rPr>
          <w:rFonts w:ascii="Times New Roman" w:hAnsi="Times New Roman"/>
          <w:sz w:val="24"/>
          <w:szCs w:val="24"/>
          <w:lang w:val="sr-Cyrl-CS"/>
        </w:rPr>
        <w:t>ћ</w:t>
      </w:r>
      <w:r w:rsidRPr="00312891">
        <w:rPr>
          <w:rFonts w:ascii="Times New Roman" w:hAnsi="Times New Roman"/>
          <w:sz w:val="24"/>
          <w:szCs w:val="24"/>
          <w:lang w:val="sr-Cyrl-CS"/>
        </w:rPr>
        <w:t>е ревизор открити гре</w:t>
      </w:r>
      <w:r w:rsidRPr="008F2D48">
        <w:rPr>
          <w:rFonts w:ascii="Times New Roman" w:hAnsi="Times New Roman"/>
          <w:sz w:val="24"/>
          <w:szCs w:val="24"/>
          <w:lang w:val="sr-Cyrl-CS"/>
        </w:rPr>
        <w:t>ш</w:t>
      </w:r>
      <w:r w:rsidRPr="00312891">
        <w:rPr>
          <w:rFonts w:ascii="Times New Roman" w:hAnsi="Times New Roman"/>
          <w:sz w:val="24"/>
          <w:szCs w:val="24"/>
          <w:lang w:val="sr-Cyrl-CS"/>
        </w:rPr>
        <w:t>ке и криминалне рад</w:t>
      </w:r>
      <w:r w:rsidRPr="008F2D48">
        <w:rPr>
          <w:rFonts w:ascii="Times New Roman" w:hAnsi="Times New Roman"/>
          <w:sz w:val="24"/>
          <w:szCs w:val="24"/>
          <w:lang w:val="sr-Cyrl-CS"/>
        </w:rPr>
        <w:t>њ</w:t>
      </w:r>
      <w:r w:rsidRPr="00312891">
        <w:rPr>
          <w:rFonts w:ascii="Times New Roman" w:hAnsi="Times New Roman"/>
          <w:sz w:val="24"/>
          <w:szCs w:val="24"/>
          <w:lang w:val="sr-Cyrl-CS"/>
        </w:rPr>
        <w:t>е, ако постоје у финансијским извје</w:t>
      </w:r>
      <w:r w:rsidRPr="008F2D48">
        <w:rPr>
          <w:rFonts w:ascii="Times New Roman" w:hAnsi="Times New Roman"/>
          <w:sz w:val="24"/>
          <w:szCs w:val="24"/>
          <w:lang w:val="sr-Cyrl-CS"/>
        </w:rPr>
        <w:t>ш</w:t>
      </w:r>
      <w:r w:rsidRPr="00312891">
        <w:rPr>
          <w:rFonts w:ascii="Times New Roman" w:hAnsi="Times New Roman"/>
          <w:sz w:val="24"/>
          <w:szCs w:val="24"/>
          <w:lang w:val="sr-Cyrl-CS"/>
        </w:rPr>
        <w:t>тајима._</w:t>
      </w:r>
    </w:p>
    <w:p w:rsidR="00312891" w:rsidRPr="00312891" w:rsidRDefault="00312891" w:rsidP="00312891">
      <w:pPr>
        <w:spacing w:after="0" w:line="240" w:lineRule="auto"/>
        <w:rPr>
          <w:sz w:val="20"/>
          <w:szCs w:val="20"/>
          <w:lang w:val="sr-Cyrl-CS"/>
        </w:rPr>
      </w:pPr>
    </w:p>
    <w:p w:rsidR="00312891" w:rsidRPr="00312891" w:rsidRDefault="00312891" w:rsidP="00312891">
      <w:pPr>
        <w:pStyle w:val="ListParagraph"/>
        <w:numPr>
          <w:ilvl w:val="0"/>
          <w:numId w:val="2"/>
        </w:numPr>
        <w:spacing w:before="120" w:after="0" w:line="240" w:lineRule="auto"/>
        <w:ind w:left="426" w:hanging="357"/>
        <w:contextualSpacing w:val="0"/>
        <w:rPr>
          <w:rFonts w:ascii="Times New Roman" w:hAnsi="Times New Roman"/>
          <w:b/>
          <w:lang w:val="sr-Cyrl-CS"/>
        </w:rPr>
      </w:pPr>
      <w:r w:rsidRPr="00312891">
        <w:rPr>
          <w:rFonts w:ascii="Times New Roman" w:hAnsi="Times New Roman"/>
          <w:b/>
          <w:lang w:val="sr-Cyrl-CS"/>
        </w:rPr>
        <w:t>Инспекција је:</w:t>
      </w:r>
    </w:p>
    <w:p w:rsidR="00312891" w:rsidRPr="00312891" w:rsidRDefault="00312891" w:rsidP="00312891">
      <w:pPr>
        <w:pStyle w:val="ListParagraph"/>
        <w:numPr>
          <w:ilvl w:val="0"/>
          <w:numId w:val="39"/>
        </w:numPr>
        <w:spacing w:before="120" w:after="0" w:line="240" w:lineRule="auto"/>
        <w:ind w:hanging="357"/>
        <w:contextualSpacing w:val="0"/>
        <w:rPr>
          <w:rFonts w:ascii="Times New Roman" w:hAnsi="Times New Roman"/>
          <w:sz w:val="24"/>
          <w:szCs w:val="24"/>
          <w:lang w:val="sr-Cyrl-CS"/>
        </w:rPr>
      </w:pPr>
      <w:r w:rsidRPr="00312891">
        <w:rPr>
          <w:rFonts w:ascii="Times New Roman" w:hAnsi="Times New Roman"/>
          <w:sz w:val="24"/>
          <w:szCs w:val="24"/>
          <w:lang w:val="sr-Cyrl-CS"/>
        </w:rPr>
        <w:t>надгледа</w:t>
      </w:r>
      <w:r w:rsidRPr="008F2D48">
        <w:rPr>
          <w:rFonts w:ascii="Times New Roman" w:hAnsi="Times New Roman"/>
          <w:sz w:val="24"/>
          <w:szCs w:val="24"/>
          <w:lang w:val="sr-Cyrl-CS"/>
        </w:rPr>
        <w:t>њ</w:t>
      </w:r>
      <w:r w:rsidRPr="00312891">
        <w:rPr>
          <w:rFonts w:ascii="Times New Roman" w:hAnsi="Times New Roman"/>
          <w:sz w:val="24"/>
          <w:szCs w:val="24"/>
          <w:lang w:val="sr-Cyrl-CS"/>
        </w:rPr>
        <w:t>е процеса или поступака које обав</w:t>
      </w:r>
      <w:r w:rsidRPr="008F2D48">
        <w:rPr>
          <w:rFonts w:ascii="Times New Roman" w:hAnsi="Times New Roman"/>
          <w:sz w:val="24"/>
          <w:szCs w:val="24"/>
          <w:lang w:val="sr-Cyrl-CS"/>
        </w:rPr>
        <w:t>љ</w:t>
      </w:r>
      <w:r w:rsidRPr="00312891">
        <w:rPr>
          <w:rFonts w:ascii="Times New Roman" w:hAnsi="Times New Roman"/>
          <w:sz w:val="24"/>
          <w:szCs w:val="24"/>
          <w:lang w:val="sr-Cyrl-CS"/>
        </w:rPr>
        <w:t>а неко друго лице или посматра</w:t>
      </w:r>
      <w:r w:rsidRPr="008F2D48">
        <w:rPr>
          <w:rFonts w:ascii="Times New Roman" w:hAnsi="Times New Roman"/>
          <w:sz w:val="24"/>
          <w:szCs w:val="24"/>
          <w:lang w:val="sr-Cyrl-CS"/>
        </w:rPr>
        <w:t>њ</w:t>
      </w:r>
      <w:r w:rsidRPr="00312891">
        <w:rPr>
          <w:rFonts w:ascii="Times New Roman" w:hAnsi="Times New Roman"/>
          <w:sz w:val="24"/>
          <w:szCs w:val="24"/>
          <w:lang w:val="sr-Cyrl-CS"/>
        </w:rPr>
        <w:t>е поступака интерне контроле иза којих не остаје траг који ревизор мо</w:t>
      </w:r>
      <w:r w:rsidRPr="008F2D48">
        <w:rPr>
          <w:rFonts w:ascii="Times New Roman" w:hAnsi="Times New Roman"/>
          <w:sz w:val="24"/>
          <w:szCs w:val="24"/>
          <w:lang w:val="sr-Cyrl-CS"/>
        </w:rPr>
        <w:t>ж</w:t>
      </w:r>
      <w:r w:rsidRPr="00312891">
        <w:rPr>
          <w:rFonts w:ascii="Times New Roman" w:hAnsi="Times New Roman"/>
          <w:sz w:val="24"/>
          <w:szCs w:val="24"/>
          <w:lang w:val="sr-Cyrl-CS"/>
        </w:rPr>
        <w:t>е накнадно да идентификује,</w:t>
      </w:r>
    </w:p>
    <w:p w:rsidR="00312891" w:rsidRPr="00312891" w:rsidRDefault="00312891" w:rsidP="00312891">
      <w:pPr>
        <w:pStyle w:val="ListParagraph"/>
        <w:numPr>
          <w:ilvl w:val="0"/>
          <w:numId w:val="39"/>
        </w:numPr>
        <w:spacing w:before="120" w:after="0" w:line="240" w:lineRule="auto"/>
        <w:ind w:hanging="357"/>
        <w:contextualSpacing w:val="0"/>
        <w:rPr>
          <w:rFonts w:ascii="Times New Roman" w:hAnsi="Times New Roman"/>
          <w:sz w:val="24"/>
          <w:szCs w:val="24"/>
          <w:lang w:val="sr-Cyrl-CS"/>
        </w:rPr>
      </w:pPr>
      <w:r w:rsidRPr="00312891">
        <w:rPr>
          <w:rFonts w:ascii="Times New Roman" w:hAnsi="Times New Roman"/>
          <w:sz w:val="24"/>
          <w:szCs w:val="24"/>
          <w:lang w:val="sr-Cyrl-CS"/>
        </w:rPr>
        <w:t>прибав</w:t>
      </w:r>
      <w:r w:rsidRPr="008F2D48">
        <w:rPr>
          <w:rFonts w:ascii="Times New Roman" w:hAnsi="Times New Roman"/>
          <w:sz w:val="24"/>
          <w:szCs w:val="24"/>
          <w:lang w:val="sr-Cyrl-CS"/>
        </w:rPr>
        <w:t>љ</w:t>
      </w:r>
      <w:r w:rsidRPr="00312891">
        <w:rPr>
          <w:rFonts w:ascii="Times New Roman" w:hAnsi="Times New Roman"/>
          <w:sz w:val="24"/>
          <w:szCs w:val="24"/>
          <w:lang w:val="sr-Cyrl-CS"/>
        </w:rPr>
        <w:t>а</w:t>
      </w:r>
      <w:r w:rsidRPr="008F2D48">
        <w:rPr>
          <w:rFonts w:ascii="Times New Roman" w:hAnsi="Times New Roman"/>
          <w:sz w:val="24"/>
          <w:szCs w:val="24"/>
          <w:lang w:val="sr-Cyrl-CS"/>
        </w:rPr>
        <w:t>њ</w:t>
      </w:r>
      <w:r w:rsidRPr="00312891">
        <w:rPr>
          <w:rFonts w:ascii="Times New Roman" w:hAnsi="Times New Roman"/>
          <w:sz w:val="24"/>
          <w:szCs w:val="24"/>
          <w:lang w:val="sr-Cyrl-CS"/>
        </w:rPr>
        <w:t>е одговора на упите који се односе на потврду информација садр</w:t>
      </w:r>
      <w:r w:rsidRPr="008F2D48">
        <w:rPr>
          <w:rFonts w:ascii="Times New Roman" w:hAnsi="Times New Roman"/>
          <w:sz w:val="24"/>
          <w:szCs w:val="24"/>
          <w:lang w:val="sr-Cyrl-CS"/>
        </w:rPr>
        <w:t>ж</w:t>
      </w:r>
      <w:r w:rsidRPr="00312891">
        <w:rPr>
          <w:rFonts w:ascii="Times New Roman" w:hAnsi="Times New Roman"/>
          <w:sz w:val="24"/>
          <w:szCs w:val="24"/>
          <w:lang w:val="sr-Cyrl-CS"/>
        </w:rPr>
        <w:t>аних у ра</w:t>
      </w:r>
      <w:r w:rsidRPr="008F2D48">
        <w:rPr>
          <w:rFonts w:ascii="Times New Roman" w:hAnsi="Times New Roman"/>
          <w:sz w:val="24"/>
          <w:szCs w:val="24"/>
          <w:lang w:val="sr-Cyrl-CS"/>
        </w:rPr>
        <w:t>ч</w:t>
      </w:r>
      <w:r w:rsidRPr="00312891">
        <w:rPr>
          <w:rFonts w:ascii="Times New Roman" w:hAnsi="Times New Roman"/>
          <w:sz w:val="24"/>
          <w:szCs w:val="24"/>
          <w:lang w:val="sr-Cyrl-CS"/>
        </w:rPr>
        <w:t>уновод-ственим извје</w:t>
      </w:r>
      <w:r w:rsidRPr="008F2D48">
        <w:rPr>
          <w:rFonts w:ascii="Times New Roman" w:hAnsi="Times New Roman"/>
          <w:sz w:val="24"/>
          <w:szCs w:val="24"/>
          <w:lang w:val="sr-Cyrl-CS"/>
        </w:rPr>
        <w:t>ш</w:t>
      </w:r>
      <w:r w:rsidRPr="00312891">
        <w:rPr>
          <w:rFonts w:ascii="Times New Roman" w:hAnsi="Times New Roman"/>
          <w:sz w:val="24"/>
          <w:szCs w:val="24"/>
          <w:lang w:val="sr-Cyrl-CS"/>
        </w:rPr>
        <w:t>тајима,</w:t>
      </w:r>
    </w:p>
    <w:p w:rsidR="00312891" w:rsidRPr="00312891" w:rsidRDefault="00312891" w:rsidP="00312891">
      <w:pPr>
        <w:pStyle w:val="ListParagraph"/>
        <w:numPr>
          <w:ilvl w:val="0"/>
          <w:numId w:val="39"/>
        </w:numPr>
        <w:spacing w:before="120" w:after="0" w:line="240" w:lineRule="auto"/>
        <w:ind w:hanging="357"/>
        <w:contextualSpacing w:val="0"/>
        <w:rPr>
          <w:rFonts w:ascii="Times New Roman" w:hAnsi="Times New Roman"/>
          <w:sz w:val="24"/>
          <w:szCs w:val="24"/>
          <w:lang w:val="sr-Cyrl-CS"/>
        </w:rPr>
      </w:pPr>
      <w:r w:rsidRPr="00312891">
        <w:rPr>
          <w:rFonts w:ascii="Times New Roman" w:hAnsi="Times New Roman"/>
          <w:sz w:val="24"/>
          <w:szCs w:val="24"/>
          <w:lang w:val="sr-Cyrl-CS"/>
        </w:rPr>
        <w:t>анализа зна</w:t>
      </w:r>
      <w:r w:rsidRPr="008F2D48">
        <w:rPr>
          <w:rFonts w:ascii="Times New Roman" w:hAnsi="Times New Roman"/>
          <w:sz w:val="24"/>
          <w:szCs w:val="24"/>
          <w:lang w:val="sr-Cyrl-CS"/>
        </w:rPr>
        <w:t>ч</w:t>
      </w:r>
      <w:r w:rsidRPr="00312891">
        <w:rPr>
          <w:rFonts w:ascii="Times New Roman" w:hAnsi="Times New Roman"/>
          <w:sz w:val="24"/>
          <w:szCs w:val="24"/>
          <w:lang w:val="sr-Cyrl-CS"/>
        </w:rPr>
        <w:t>ајних показате</w:t>
      </w:r>
      <w:r w:rsidRPr="008F2D48">
        <w:rPr>
          <w:rFonts w:ascii="Times New Roman" w:hAnsi="Times New Roman"/>
          <w:sz w:val="24"/>
          <w:szCs w:val="24"/>
          <w:lang w:val="sr-Cyrl-CS"/>
        </w:rPr>
        <w:t>љ</w:t>
      </w:r>
      <w:r w:rsidRPr="00312891">
        <w:rPr>
          <w:rFonts w:ascii="Times New Roman" w:hAnsi="Times New Roman"/>
          <w:sz w:val="24"/>
          <w:szCs w:val="24"/>
          <w:lang w:val="sr-Cyrl-CS"/>
        </w:rPr>
        <w:t>а и трендова, ук</w:t>
      </w:r>
      <w:r w:rsidRPr="008F2D48">
        <w:rPr>
          <w:rFonts w:ascii="Times New Roman" w:hAnsi="Times New Roman"/>
          <w:sz w:val="24"/>
          <w:szCs w:val="24"/>
          <w:lang w:val="sr-Cyrl-CS"/>
        </w:rPr>
        <w:t>љ</w:t>
      </w:r>
      <w:r w:rsidRPr="00312891">
        <w:rPr>
          <w:rFonts w:ascii="Times New Roman" w:hAnsi="Times New Roman"/>
          <w:sz w:val="24"/>
          <w:szCs w:val="24"/>
          <w:lang w:val="sr-Cyrl-CS"/>
        </w:rPr>
        <w:t>у-</w:t>
      </w:r>
      <w:r w:rsidRPr="008F2D48">
        <w:rPr>
          <w:rFonts w:ascii="Times New Roman" w:hAnsi="Times New Roman"/>
          <w:sz w:val="24"/>
          <w:szCs w:val="24"/>
          <w:lang w:val="sr-Cyrl-CS"/>
        </w:rPr>
        <w:t>ч</w:t>
      </w:r>
      <w:r w:rsidRPr="00312891">
        <w:rPr>
          <w:rFonts w:ascii="Times New Roman" w:hAnsi="Times New Roman"/>
          <w:sz w:val="24"/>
          <w:szCs w:val="24"/>
          <w:lang w:val="sr-Cyrl-CS"/>
        </w:rPr>
        <w:t>ују</w:t>
      </w:r>
      <w:r w:rsidRPr="008F2D48">
        <w:rPr>
          <w:rFonts w:ascii="Times New Roman" w:hAnsi="Times New Roman"/>
          <w:sz w:val="24"/>
          <w:szCs w:val="24"/>
          <w:lang w:val="sr-Cyrl-CS"/>
        </w:rPr>
        <w:t>ћ</w:t>
      </w:r>
      <w:r w:rsidRPr="00312891">
        <w:rPr>
          <w:rFonts w:ascii="Times New Roman" w:hAnsi="Times New Roman"/>
          <w:sz w:val="24"/>
          <w:szCs w:val="24"/>
          <w:lang w:val="sr-Cyrl-CS"/>
        </w:rPr>
        <w:t>и и истра</w:t>
      </w:r>
      <w:r w:rsidRPr="008F2D48">
        <w:rPr>
          <w:rFonts w:ascii="Times New Roman" w:hAnsi="Times New Roman"/>
          <w:sz w:val="24"/>
          <w:szCs w:val="24"/>
          <w:lang w:val="sr-Cyrl-CS"/>
        </w:rPr>
        <w:t>ж</w:t>
      </w:r>
      <w:r w:rsidRPr="00312891">
        <w:rPr>
          <w:rFonts w:ascii="Times New Roman" w:hAnsi="Times New Roman"/>
          <w:sz w:val="24"/>
          <w:szCs w:val="24"/>
          <w:lang w:val="sr-Cyrl-CS"/>
        </w:rPr>
        <w:t>ива</w:t>
      </w:r>
      <w:r w:rsidRPr="008F2D48">
        <w:rPr>
          <w:rFonts w:ascii="Times New Roman" w:hAnsi="Times New Roman"/>
          <w:sz w:val="24"/>
          <w:szCs w:val="24"/>
          <w:lang w:val="sr-Cyrl-CS"/>
        </w:rPr>
        <w:t>њ</w:t>
      </w:r>
      <w:r w:rsidRPr="00312891">
        <w:rPr>
          <w:rFonts w:ascii="Times New Roman" w:hAnsi="Times New Roman"/>
          <w:sz w:val="24"/>
          <w:szCs w:val="24"/>
          <w:lang w:val="sr-Cyrl-CS"/>
        </w:rPr>
        <w:t>е флуктуација и односа који нису конзистентни са другим релевантним информацијама, или који одступају од о</w:t>
      </w:r>
      <w:r w:rsidRPr="008F2D48">
        <w:rPr>
          <w:rFonts w:ascii="Times New Roman" w:hAnsi="Times New Roman"/>
          <w:sz w:val="24"/>
          <w:szCs w:val="24"/>
          <w:lang w:val="sr-Cyrl-CS"/>
        </w:rPr>
        <w:t>ч</w:t>
      </w:r>
      <w:r w:rsidRPr="00312891">
        <w:rPr>
          <w:rFonts w:ascii="Times New Roman" w:hAnsi="Times New Roman"/>
          <w:sz w:val="24"/>
          <w:szCs w:val="24"/>
          <w:lang w:val="sr-Cyrl-CS"/>
        </w:rPr>
        <w:t>екиваних износа,</w:t>
      </w:r>
    </w:p>
    <w:p w:rsidR="00312891" w:rsidRPr="00312891" w:rsidRDefault="00312891" w:rsidP="00312891">
      <w:pPr>
        <w:pStyle w:val="ListParagraph"/>
        <w:numPr>
          <w:ilvl w:val="0"/>
          <w:numId w:val="39"/>
        </w:numPr>
        <w:spacing w:before="120" w:after="0" w:line="240" w:lineRule="auto"/>
        <w:ind w:hanging="357"/>
        <w:contextualSpacing w:val="0"/>
        <w:rPr>
          <w:rFonts w:ascii="Times New Roman" w:hAnsi="Times New Roman"/>
          <w:b/>
          <w:sz w:val="24"/>
          <w:szCs w:val="24"/>
          <w:u w:val="single"/>
          <w:lang w:val="sr-Cyrl-CS"/>
        </w:rPr>
      </w:pPr>
      <w:r w:rsidRPr="00312891">
        <w:rPr>
          <w:rFonts w:ascii="Times New Roman" w:hAnsi="Times New Roman"/>
          <w:b/>
          <w:sz w:val="24"/>
          <w:szCs w:val="24"/>
          <w:u w:val="single"/>
          <w:lang w:val="sr-Cyrl-CS"/>
        </w:rPr>
        <w:t>испитива</w:t>
      </w:r>
      <w:r w:rsidRPr="008F2D48">
        <w:rPr>
          <w:rFonts w:ascii="Times New Roman" w:hAnsi="Times New Roman"/>
          <w:b/>
          <w:sz w:val="24"/>
          <w:szCs w:val="24"/>
          <w:u w:val="single"/>
          <w:lang w:val="sr-Cyrl-CS"/>
        </w:rPr>
        <w:t>њ</w:t>
      </w:r>
      <w:r w:rsidRPr="00312891">
        <w:rPr>
          <w:rFonts w:ascii="Times New Roman" w:hAnsi="Times New Roman"/>
          <w:b/>
          <w:sz w:val="24"/>
          <w:szCs w:val="24"/>
          <w:u w:val="single"/>
          <w:lang w:val="sr-Cyrl-CS"/>
        </w:rPr>
        <w:t>е евиденција, докумената или материјалних средстава,</w:t>
      </w:r>
    </w:p>
    <w:p w:rsidR="00312891" w:rsidRPr="00312891" w:rsidRDefault="00312891" w:rsidP="00312891">
      <w:pPr>
        <w:pStyle w:val="ListParagraph"/>
        <w:numPr>
          <w:ilvl w:val="0"/>
          <w:numId w:val="39"/>
        </w:numPr>
        <w:spacing w:before="120" w:after="0" w:line="240" w:lineRule="auto"/>
        <w:ind w:hanging="357"/>
        <w:contextualSpacing w:val="0"/>
        <w:rPr>
          <w:rFonts w:ascii="Times New Roman" w:hAnsi="Times New Roman"/>
          <w:sz w:val="24"/>
          <w:szCs w:val="24"/>
          <w:lang w:val="sr-Cyrl-CS"/>
        </w:rPr>
      </w:pPr>
      <w:r w:rsidRPr="00312891">
        <w:rPr>
          <w:rFonts w:ascii="Times New Roman" w:hAnsi="Times New Roman"/>
          <w:sz w:val="24"/>
          <w:szCs w:val="24"/>
          <w:lang w:val="sr-Cyrl-CS"/>
        </w:rPr>
        <w:t>провјера ра</w:t>
      </w:r>
      <w:r w:rsidRPr="008F2D48">
        <w:rPr>
          <w:rFonts w:ascii="Times New Roman" w:hAnsi="Times New Roman"/>
          <w:sz w:val="24"/>
          <w:szCs w:val="24"/>
          <w:lang w:val="sr-Cyrl-CS"/>
        </w:rPr>
        <w:t>ч</w:t>
      </w:r>
      <w:r w:rsidRPr="00312891">
        <w:rPr>
          <w:rFonts w:ascii="Times New Roman" w:hAnsi="Times New Roman"/>
          <w:sz w:val="24"/>
          <w:szCs w:val="24"/>
          <w:lang w:val="sr-Cyrl-CS"/>
        </w:rPr>
        <w:t>унске та</w:t>
      </w:r>
      <w:r w:rsidRPr="008F2D48">
        <w:rPr>
          <w:rFonts w:ascii="Times New Roman" w:hAnsi="Times New Roman"/>
          <w:sz w:val="24"/>
          <w:szCs w:val="24"/>
          <w:lang w:val="sr-Cyrl-CS"/>
        </w:rPr>
        <w:t>ч</w:t>
      </w:r>
      <w:r w:rsidRPr="00312891">
        <w:rPr>
          <w:rFonts w:ascii="Times New Roman" w:hAnsi="Times New Roman"/>
          <w:sz w:val="24"/>
          <w:szCs w:val="24"/>
          <w:lang w:val="sr-Cyrl-CS"/>
        </w:rPr>
        <w:t>ности података из изворних докумената и ра</w:t>
      </w:r>
      <w:r w:rsidRPr="008F2D48">
        <w:rPr>
          <w:rFonts w:ascii="Times New Roman" w:hAnsi="Times New Roman"/>
          <w:sz w:val="24"/>
          <w:szCs w:val="24"/>
          <w:lang w:val="sr-Cyrl-CS"/>
        </w:rPr>
        <w:t>ч</w:t>
      </w:r>
      <w:r w:rsidRPr="00312891">
        <w:rPr>
          <w:rFonts w:ascii="Times New Roman" w:hAnsi="Times New Roman"/>
          <w:sz w:val="24"/>
          <w:szCs w:val="24"/>
          <w:lang w:val="sr-Cyrl-CS"/>
        </w:rPr>
        <w:t>уноводствених евиденција или вр</w:t>
      </w:r>
      <w:r w:rsidRPr="008F2D48">
        <w:rPr>
          <w:rFonts w:ascii="Times New Roman" w:hAnsi="Times New Roman"/>
          <w:sz w:val="24"/>
          <w:szCs w:val="24"/>
          <w:lang w:val="sr-Cyrl-CS"/>
        </w:rPr>
        <w:t>ш</w:t>
      </w:r>
      <w:r w:rsidRPr="00312891">
        <w:rPr>
          <w:rFonts w:ascii="Times New Roman" w:hAnsi="Times New Roman"/>
          <w:sz w:val="24"/>
          <w:szCs w:val="24"/>
          <w:lang w:val="sr-Cyrl-CS"/>
        </w:rPr>
        <w:t>е</w:t>
      </w:r>
      <w:r w:rsidRPr="008F2D48">
        <w:rPr>
          <w:rFonts w:ascii="Times New Roman" w:hAnsi="Times New Roman"/>
          <w:sz w:val="24"/>
          <w:szCs w:val="24"/>
          <w:lang w:val="sr-Cyrl-CS"/>
        </w:rPr>
        <w:t>њ</w:t>
      </w:r>
      <w:r w:rsidRPr="00312891">
        <w:rPr>
          <w:rFonts w:ascii="Times New Roman" w:hAnsi="Times New Roman"/>
          <w:sz w:val="24"/>
          <w:szCs w:val="24"/>
          <w:lang w:val="sr-Cyrl-CS"/>
        </w:rPr>
        <w:t>е независних обра</w:t>
      </w:r>
      <w:r w:rsidRPr="008F2D48">
        <w:rPr>
          <w:rFonts w:ascii="Times New Roman" w:hAnsi="Times New Roman"/>
          <w:sz w:val="24"/>
          <w:szCs w:val="24"/>
          <w:lang w:val="sr-Cyrl-CS"/>
        </w:rPr>
        <w:t>ч</w:t>
      </w:r>
      <w:r w:rsidRPr="00312891">
        <w:rPr>
          <w:rFonts w:ascii="Times New Roman" w:hAnsi="Times New Roman"/>
          <w:sz w:val="24"/>
          <w:szCs w:val="24"/>
          <w:lang w:val="sr-Cyrl-CS"/>
        </w:rPr>
        <w:t>уна,</w:t>
      </w:r>
    </w:p>
    <w:p w:rsidR="00312891" w:rsidRPr="00312891" w:rsidRDefault="00312891" w:rsidP="00312891">
      <w:pPr>
        <w:pStyle w:val="ListParagraph"/>
        <w:numPr>
          <w:ilvl w:val="0"/>
          <w:numId w:val="39"/>
        </w:numPr>
        <w:spacing w:before="120" w:after="0" w:line="240" w:lineRule="auto"/>
        <w:ind w:hanging="357"/>
        <w:contextualSpacing w:val="0"/>
        <w:rPr>
          <w:rFonts w:ascii="Times New Roman" w:hAnsi="Times New Roman"/>
          <w:sz w:val="24"/>
          <w:szCs w:val="24"/>
          <w:lang w:val="sr-Cyrl-CS"/>
        </w:rPr>
      </w:pPr>
      <w:r w:rsidRPr="00312891">
        <w:rPr>
          <w:rFonts w:ascii="Times New Roman" w:hAnsi="Times New Roman"/>
          <w:sz w:val="24"/>
          <w:szCs w:val="24"/>
          <w:lang w:val="sr-Cyrl-CS"/>
        </w:rPr>
        <w:t>прибав</w:t>
      </w:r>
      <w:r w:rsidRPr="008F2D48">
        <w:rPr>
          <w:rFonts w:ascii="Times New Roman" w:hAnsi="Times New Roman"/>
          <w:sz w:val="24"/>
          <w:szCs w:val="24"/>
          <w:lang w:val="sr-Cyrl-CS"/>
        </w:rPr>
        <w:t>љ</w:t>
      </w:r>
      <w:r w:rsidRPr="00312891">
        <w:rPr>
          <w:rFonts w:ascii="Times New Roman" w:hAnsi="Times New Roman"/>
          <w:sz w:val="24"/>
          <w:szCs w:val="24"/>
          <w:lang w:val="sr-Cyrl-CS"/>
        </w:rPr>
        <w:t>а</w:t>
      </w:r>
      <w:r w:rsidRPr="008F2D48">
        <w:rPr>
          <w:rFonts w:ascii="Times New Roman" w:hAnsi="Times New Roman"/>
          <w:sz w:val="24"/>
          <w:szCs w:val="24"/>
          <w:lang w:val="sr-Cyrl-CS"/>
        </w:rPr>
        <w:t>њ</w:t>
      </w:r>
      <w:r w:rsidRPr="00312891">
        <w:rPr>
          <w:rFonts w:ascii="Times New Roman" w:hAnsi="Times New Roman"/>
          <w:sz w:val="24"/>
          <w:szCs w:val="24"/>
          <w:lang w:val="sr-Cyrl-CS"/>
        </w:rPr>
        <w:t>е информација од стру</w:t>
      </w:r>
      <w:r w:rsidRPr="008F2D48">
        <w:rPr>
          <w:rFonts w:ascii="Times New Roman" w:hAnsi="Times New Roman"/>
          <w:sz w:val="24"/>
          <w:szCs w:val="24"/>
          <w:lang w:val="sr-Cyrl-CS"/>
        </w:rPr>
        <w:t>ч</w:t>
      </w:r>
      <w:r w:rsidRPr="00312891">
        <w:rPr>
          <w:rFonts w:ascii="Times New Roman" w:hAnsi="Times New Roman"/>
          <w:sz w:val="24"/>
          <w:szCs w:val="24"/>
          <w:lang w:val="sr-Cyrl-CS"/>
        </w:rPr>
        <w:t>них лица у оквиру или изван правног лица (клијента ревизије).</w:t>
      </w:r>
    </w:p>
    <w:p w:rsidR="00312891" w:rsidRPr="00312891" w:rsidRDefault="00312891" w:rsidP="00312891">
      <w:pPr>
        <w:spacing w:after="120" w:line="240" w:lineRule="auto"/>
        <w:rPr>
          <w:sz w:val="20"/>
          <w:szCs w:val="20"/>
          <w:lang w:val="sr-Cyrl-CS"/>
        </w:rPr>
      </w:pPr>
    </w:p>
    <w:p w:rsidR="00312891" w:rsidRPr="00312891" w:rsidRDefault="00312891" w:rsidP="00312891">
      <w:pPr>
        <w:pStyle w:val="ListParagraph"/>
        <w:numPr>
          <w:ilvl w:val="0"/>
          <w:numId w:val="2"/>
        </w:numPr>
        <w:spacing w:before="120" w:after="0" w:line="240" w:lineRule="auto"/>
        <w:ind w:left="426" w:hanging="357"/>
        <w:contextualSpacing w:val="0"/>
        <w:rPr>
          <w:rFonts w:ascii="Times New Roman" w:hAnsi="Times New Roman"/>
          <w:b/>
          <w:sz w:val="24"/>
          <w:szCs w:val="24"/>
          <w:lang w:val="sr-Cyrl-CS"/>
        </w:rPr>
      </w:pPr>
      <w:r w:rsidRPr="00312891">
        <w:rPr>
          <w:rFonts w:ascii="Times New Roman" w:hAnsi="Times New Roman"/>
          <w:b/>
          <w:sz w:val="24"/>
          <w:szCs w:val="24"/>
          <w:lang w:val="sr-Cyrl-CS"/>
        </w:rPr>
        <w:t>Код система дистрибуиране обраде података коју ће од сљедећих контрола ревизор највјероватније испитати:</w:t>
      </w:r>
    </w:p>
    <w:p w:rsidR="00312891" w:rsidRPr="00312891" w:rsidRDefault="00312891" w:rsidP="00312891">
      <w:pPr>
        <w:numPr>
          <w:ilvl w:val="0"/>
          <w:numId w:val="28"/>
        </w:numPr>
        <w:spacing w:before="120" w:after="0" w:line="240" w:lineRule="auto"/>
        <w:rPr>
          <w:rFonts w:ascii="Times New Roman" w:hAnsi="Times New Roman"/>
          <w:bCs/>
          <w:sz w:val="24"/>
          <w:szCs w:val="24"/>
          <w:lang w:val="sr-Cyrl-CS"/>
        </w:rPr>
      </w:pPr>
      <w:r w:rsidRPr="00312891">
        <w:rPr>
          <w:rFonts w:ascii="Times New Roman" w:hAnsi="Times New Roman"/>
          <w:bCs/>
          <w:sz w:val="24"/>
          <w:szCs w:val="24"/>
          <w:lang w:val="sr-Cyrl-CS"/>
        </w:rPr>
        <w:t>Контролу хардвера</w:t>
      </w:r>
    </w:p>
    <w:p w:rsidR="00312891" w:rsidRPr="00312891" w:rsidRDefault="00312891" w:rsidP="00312891">
      <w:pPr>
        <w:numPr>
          <w:ilvl w:val="0"/>
          <w:numId w:val="28"/>
        </w:numPr>
        <w:spacing w:before="120" w:after="0" w:line="240" w:lineRule="auto"/>
        <w:rPr>
          <w:rFonts w:ascii="Times New Roman" w:hAnsi="Times New Roman"/>
          <w:bCs/>
          <w:sz w:val="24"/>
          <w:szCs w:val="24"/>
          <w:lang w:val="sr-Cyrl-CS"/>
        </w:rPr>
      </w:pPr>
      <w:r w:rsidRPr="00312891">
        <w:rPr>
          <w:rFonts w:ascii="Times New Roman" w:hAnsi="Times New Roman"/>
          <w:bCs/>
          <w:sz w:val="24"/>
          <w:szCs w:val="24"/>
          <w:lang w:val="sr-Cyrl-CS"/>
        </w:rPr>
        <w:t>Контролу документације система</w:t>
      </w:r>
    </w:p>
    <w:p w:rsidR="00312891" w:rsidRPr="00312891" w:rsidRDefault="00312891" w:rsidP="00312891">
      <w:pPr>
        <w:numPr>
          <w:ilvl w:val="0"/>
          <w:numId w:val="28"/>
        </w:numPr>
        <w:spacing w:before="120" w:after="0" w:line="240" w:lineRule="auto"/>
        <w:rPr>
          <w:rFonts w:ascii="Times New Roman" w:hAnsi="Times New Roman"/>
          <w:b/>
          <w:bCs/>
          <w:sz w:val="24"/>
          <w:szCs w:val="24"/>
          <w:u w:val="single"/>
          <w:lang w:val="sr-Cyrl-CS"/>
        </w:rPr>
      </w:pPr>
      <w:r w:rsidRPr="00312891">
        <w:rPr>
          <w:rFonts w:ascii="Times New Roman" w:hAnsi="Times New Roman"/>
          <w:b/>
          <w:bCs/>
          <w:sz w:val="24"/>
          <w:szCs w:val="24"/>
          <w:u w:val="single"/>
          <w:lang w:val="sr-Cyrl-CS"/>
        </w:rPr>
        <w:t>Контролу приступа</w:t>
      </w:r>
    </w:p>
    <w:p w:rsidR="00312891" w:rsidRPr="00312891" w:rsidRDefault="00312891" w:rsidP="00312891">
      <w:pPr>
        <w:numPr>
          <w:ilvl w:val="0"/>
          <w:numId w:val="28"/>
        </w:numPr>
        <w:spacing w:before="120" w:after="0" w:line="240" w:lineRule="auto"/>
        <w:rPr>
          <w:rFonts w:ascii="Times New Roman" w:hAnsi="Times New Roman"/>
          <w:bCs/>
          <w:sz w:val="24"/>
          <w:szCs w:val="24"/>
          <w:lang w:val="sr-Cyrl-CS"/>
        </w:rPr>
      </w:pPr>
      <w:r w:rsidRPr="00312891">
        <w:rPr>
          <w:rFonts w:ascii="Times New Roman" w:hAnsi="Times New Roman"/>
          <w:bCs/>
          <w:sz w:val="24"/>
          <w:szCs w:val="24"/>
          <w:lang w:val="sr-Cyrl-CS"/>
        </w:rPr>
        <w:t>Контролу којом се омогућава поновно покретање система ако се неком катастрофом уништи постојећи</w:t>
      </w:r>
    </w:p>
    <w:p w:rsidR="00312891" w:rsidRPr="00312891" w:rsidRDefault="00312891" w:rsidP="00312891">
      <w:pPr>
        <w:spacing w:after="0" w:line="240" w:lineRule="auto"/>
        <w:ind w:left="720"/>
        <w:rPr>
          <w:rFonts w:ascii="Times New Roman" w:hAnsi="Times New Roman"/>
          <w:bCs/>
          <w:sz w:val="24"/>
          <w:szCs w:val="24"/>
          <w:lang w:val="sr-Cyrl-CS"/>
        </w:rPr>
      </w:pPr>
    </w:p>
    <w:p w:rsidR="00312891" w:rsidRPr="00312891" w:rsidRDefault="00312891" w:rsidP="00312891">
      <w:pPr>
        <w:pStyle w:val="ListParagraph"/>
        <w:numPr>
          <w:ilvl w:val="0"/>
          <w:numId w:val="2"/>
        </w:numPr>
        <w:spacing w:before="120" w:after="0" w:line="240" w:lineRule="auto"/>
        <w:ind w:left="426" w:hanging="357"/>
        <w:contextualSpacing w:val="0"/>
        <w:rPr>
          <w:rFonts w:ascii="Times New Roman" w:hAnsi="Times New Roman"/>
          <w:b/>
          <w:sz w:val="24"/>
          <w:szCs w:val="24"/>
          <w:lang w:val="sr-Cyrl-CS"/>
        </w:rPr>
      </w:pPr>
      <w:r w:rsidRPr="00312891">
        <w:rPr>
          <w:rFonts w:ascii="Times New Roman" w:hAnsi="Times New Roman"/>
          <w:b/>
          <w:sz w:val="24"/>
          <w:szCs w:val="24"/>
          <w:lang w:val="sr-Cyrl-CS"/>
        </w:rPr>
        <w:t xml:space="preserve">Шта ће увидом у </w:t>
      </w:r>
      <w:r>
        <w:rPr>
          <w:rFonts w:ascii="Times New Roman" w:hAnsi="Times New Roman"/>
          <w:b/>
          <w:sz w:val="24"/>
          <w:szCs w:val="24"/>
        </w:rPr>
        <w:t>cu</w:t>
      </w:r>
      <w:r w:rsidRPr="008F2D48">
        <w:rPr>
          <w:rFonts w:ascii="Times New Roman" w:hAnsi="Times New Roman"/>
          <w:b/>
          <w:sz w:val="24"/>
          <w:szCs w:val="24"/>
          <w:lang w:val="sr-Latn-CS"/>
        </w:rPr>
        <w:t>toff</w:t>
      </w:r>
      <w:r w:rsidRPr="00312891">
        <w:rPr>
          <w:rFonts w:ascii="Times New Roman" w:hAnsi="Times New Roman"/>
          <w:b/>
          <w:sz w:val="24"/>
          <w:szCs w:val="24"/>
          <w:lang w:val="sr-Cyrl-CS"/>
        </w:rPr>
        <w:t xml:space="preserve"> продаје ревизор највјероватније открити:</w:t>
      </w:r>
    </w:p>
    <w:p w:rsidR="00312891" w:rsidRPr="00312891" w:rsidRDefault="00312891" w:rsidP="00312891">
      <w:pPr>
        <w:numPr>
          <w:ilvl w:val="0"/>
          <w:numId w:val="29"/>
        </w:numPr>
        <w:spacing w:before="120" w:after="0" w:line="240" w:lineRule="auto"/>
        <w:rPr>
          <w:rFonts w:ascii="Times New Roman" w:hAnsi="Times New Roman"/>
          <w:b/>
          <w:bCs/>
          <w:sz w:val="24"/>
          <w:szCs w:val="24"/>
          <w:u w:val="single"/>
          <w:lang w:val="sr-Cyrl-CS"/>
        </w:rPr>
      </w:pPr>
      <w:r w:rsidRPr="00312891">
        <w:rPr>
          <w:rFonts w:ascii="Times New Roman" w:hAnsi="Times New Roman"/>
          <w:b/>
          <w:bCs/>
          <w:sz w:val="24"/>
          <w:szCs w:val="24"/>
          <w:u w:val="single"/>
          <w:lang w:val="sr-Cyrl-CS"/>
        </w:rPr>
        <w:t>Неевидентирани годишњи приход од продаје</w:t>
      </w:r>
    </w:p>
    <w:p w:rsidR="00312891" w:rsidRPr="00312891" w:rsidRDefault="00312891" w:rsidP="00312891">
      <w:pPr>
        <w:numPr>
          <w:ilvl w:val="0"/>
          <w:numId w:val="29"/>
        </w:numPr>
        <w:spacing w:before="120" w:after="0" w:line="240" w:lineRule="auto"/>
        <w:rPr>
          <w:rFonts w:ascii="Times New Roman" w:hAnsi="Times New Roman"/>
          <w:bCs/>
          <w:sz w:val="24"/>
          <w:szCs w:val="24"/>
          <w:lang w:val="sr-Cyrl-CS"/>
        </w:rPr>
      </w:pPr>
      <w:r w:rsidRPr="00312891">
        <w:rPr>
          <w:rFonts w:ascii="Times New Roman" w:hAnsi="Times New Roman"/>
          <w:bCs/>
          <w:sz w:val="24"/>
          <w:szCs w:val="24"/>
          <w:lang w:val="sr-Cyrl-CS"/>
        </w:rPr>
        <w:t>Преклапање потраживања од купаца на крају године</w:t>
      </w:r>
    </w:p>
    <w:p w:rsidR="00312891" w:rsidRPr="00312891" w:rsidRDefault="00312891" w:rsidP="00312891">
      <w:pPr>
        <w:numPr>
          <w:ilvl w:val="0"/>
          <w:numId w:val="29"/>
        </w:numPr>
        <w:spacing w:before="120" w:after="0" w:line="240" w:lineRule="auto"/>
        <w:rPr>
          <w:rFonts w:ascii="Times New Roman" w:hAnsi="Times New Roman"/>
          <w:bCs/>
          <w:sz w:val="24"/>
          <w:szCs w:val="24"/>
          <w:lang w:val="sr-Cyrl-CS"/>
        </w:rPr>
      </w:pPr>
      <w:r w:rsidRPr="00312891">
        <w:rPr>
          <w:rFonts w:ascii="Times New Roman" w:hAnsi="Times New Roman"/>
          <w:bCs/>
          <w:sz w:val="24"/>
          <w:szCs w:val="24"/>
          <w:lang w:val="sr-Cyrl-CS"/>
        </w:rPr>
        <w:t>Прекомјерне продајне попусте</w:t>
      </w:r>
    </w:p>
    <w:p w:rsidR="00312891" w:rsidRPr="00312891" w:rsidRDefault="00312891" w:rsidP="00312891">
      <w:pPr>
        <w:numPr>
          <w:ilvl w:val="0"/>
          <w:numId w:val="29"/>
        </w:numPr>
        <w:spacing w:before="120" w:after="0" w:line="240" w:lineRule="auto"/>
        <w:rPr>
          <w:rFonts w:ascii="Times New Roman" w:hAnsi="Times New Roman"/>
          <w:bCs/>
          <w:sz w:val="24"/>
          <w:szCs w:val="24"/>
          <w:lang w:val="sr-Cyrl-CS"/>
        </w:rPr>
      </w:pPr>
      <w:r w:rsidRPr="00312891">
        <w:rPr>
          <w:rFonts w:ascii="Times New Roman" w:hAnsi="Times New Roman"/>
          <w:bCs/>
          <w:sz w:val="24"/>
          <w:szCs w:val="24"/>
          <w:lang w:val="sr-Cyrl-CS"/>
        </w:rPr>
        <w:t>Неовлаштен поврат робе ради одобрења</w:t>
      </w:r>
    </w:p>
    <w:p w:rsidR="00312891" w:rsidRPr="00312891" w:rsidRDefault="00312891" w:rsidP="00312891">
      <w:pPr>
        <w:pStyle w:val="ListParagraph"/>
        <w:numPr>
          <w:ilvl w:val="0"/>
          <w:numId w:val="2"/>
        </w:numPr>
        <w:spacing w:before="120" w:after="0" w:line="240" w:lineRule="auto"/>
        <w:ind w:left="426" w:hanging="357"/>
        <w:contextualSpacing w:val="0"/>
        <w:rPr>
          <w:rFonts w:ascii="Times New Roman" w:hAnsi="Times New Roman"/>
          <w:b/>
          <w:sz w:val="24"/>
          <w:szCs w:val="24"/>
          <w:lang w:val="sr-Cyrl-CS"/>
        </w:rPr>
      </w:pPr>
      <w:r w:rsidRPr="00312891">
        <w:rPr>
          <w:rFonts w:ascii="Times New Roman" w:hAnsi="Times New Roman"/>
          <w:b/>
          <w:sz w:val="24"/>
          <w:szCs w:val="24"/>
          <w:lang w:val="sr-Cyrl-CS"/>
        </w:rPr>
        <w:lastRenderedPageBreak/>
        <w:t>За утврђивање потпуности обавеза према добављачима ревизор проводи тест како би провјерио је ли сва примљена роба евидентирана. Документација на којој се проводе ови тестови састоји се од свих:</w:t>
      </w:r>
    </w:p>
    <w:p w:rsidR="00312891" w:rsidRPr="00312891" w:rsidRDefault="00312891" w:rsidP="00312891">
      <w:pPr>
        <w:numPr>
          <w:ilvl w:val="0"/>
          <w:numId w:val="30"/>
        </w:numPr>
        <w:spacing w:before="120" w:after="0" w:line="240" w:lineRule="auto"/>
        <w:rPr>
          <w:rFonts w:ascii="Times New Roman" w:hAnsi="Times New Roman"/>
          <w:bCs/>
          <w:sz w:val="24"/>
          <w:szCs w:val="24"/>
          <w:lang w:val="sr-Cyrl-CS"/>
        </w:rPr>
      </w:pPr>
      <w:r w:rsidRPr="00312891">
        <w:rPr>
          <w:rFonts w:ascii="Times New Roman" w:hAnsi="Times New Roman"/>
          <w:bCs/>
          <w:sz w:val="24"/>
          <w:szCs w:val="24"/>
          <w:lang w:val="sr-Cyrl-CS"/>
        </w:rPr>
        <w:t>Улазних фактура</w:t>
      </w:r>
    </w:p>
    <w:p w:rsidR="00312891" w:rsidRPr="00312891" w:rsidRDefault="00312891" w:rsidP="00312891">
      <w:pPr>
        <w:numPr>
          <w:ilvl w:val="0"/>
          <w:numId w:val="30"/>
        </w:numPr>
        <w:spacing w:before="120" w:after="0" w:line="240" w:lineRule="auto"/>
        <w:rPr>
          <w:rFonts w:ascii="Times New Roman" w:hAnsi="Times New Roman"/>
          <w:bCs/>
          <w:sz w:val="24"/>
          <w:szCs w:val="24"/>
          <w:lang w:val="sr-Cyrl-CS"/>
        </w:rPr>
      </w:pPr>
      <w:r w:rsidRPr="00312891">
        <w:rPr>
          <w:rFonts w:ascii="Times New Roman" w:hAnsi="Times New Roman"/>
          <w:bCs/>
          <w:sz w:val="24"/>
          <w:szCs w:val="24"/>
          <w:lang w:val="sr-Cyrl-CS"/>
        </w:rPr>
        <w:t>Наруџбеница</w:t>
      </w:r>
    </w:p>
    <w:p w:rsidR="00312891" w:rsidRPr="00312891" w:rsidRDefault="00312891" w:rsidP="00312891">
      <w:pPr>
        <w:numPr>
          <w:ilvl w:val="0"/>
          <w:numId w:val="30"/>
        </w:numPr>
        <w:spacing w:before="120" w:after="0" w:line="240" w:lineRule="auto"/>
        <w:rPr>
          <w:rFonts w:ascii="Times New Roman" w:hAnsi="Times New Roman"/>
          <w:b/>
          <w:bCs/>
          <w:sz w:val="24"/>
          <w:szCs w:val="24"/>
          <w:u w:val="single"/>
          <w:lang w:val="sr-Cyrl-CS"/>
        </w:rPr>
      </w:pPr>
      <w:r w:rsidRPr="00312891">
        <w:rPr>
          <w:rFonts w:ascii="Times New Roman" w:hAnsi="Times New Roman"/>
          <w:b/>
          <w:bCs/>
          <w:sz w:val="24"/>
          <w:szCs w:val="24"/>
          <w:u w:val="single"/>
          <w:lang w:val="sr-Cyrl-CS"/>
        </w:rPr>
        <w:t>Извјештаја о примитку</w:t>
      </w:r>
    </w:p>
    <w:p w:rsidR="00312891" w:rsidRPr="00312891" w:rsidRDefault="00312891" w:rsidP="00312891">
      <w:pPr>
        <w:numPr>
          <w:ilvl w:val="0"/>
          <w:numId w:val="30"/>
        </w:numPr>
        <w:spacing w:before="120" w:after="0" w:line="240" w:lineRule="auto"/>
        <w:rPr>
          <w:rFonts w:ascii="Times New Roman" w:hAnsi="Times New Roman"/>
          <w:bCs/>
          <w:sz w:val="24"/>
          <w:szCs w:val="24"/>
          <w:lang w:val="sr-Cyrl-CS"/>
        </w:rPr>
      </w:pPr>
      <w:r w:rsidRPr="00312891">
        <w:rPr>
          <w:rFonts w:ascii="Times New Roman" w:hAnsi="Times New Roman"/>
          <w:bCs/>
          <w:sz w:val="24"/>
          <w:szCs w:val="24"/>
          <w:lang w:val="sr-Cyrl-CS"/>
        </w:rPr>
        <w:t>Поништених чекова</w:t>
      </w:r>
    </w:p>
    <w:p w:rsidR="00312891" w:rsidRPr="00312891" w:rsidRDefault="00312891" w:rsidP="00312891">
      <w:pPr>
        <w:spacing w:before="120" w:after="0" w:line="240" w:lineRule="auto"/>
        <w:ind w:left="720"/>
        <w:rPr>
          <w:rFonts w:ascii="Times New Roman" w:hAnsi="Times New Roman"/>
          <w:bCs/>
          <w:sz w:val="24"/>
          <w:szCs w:val="24"/>
          <w:lang w:val="sr-Cyrl-CS"/>
        </w:rPr>
      </w:pPr>
    </w:p>
    <w:p w:rsidR="00312891" w:rsidRPr="00312891" w:rsidRDefault="00312891" w:rsidP="00312891">
      <w:pPr>
        <w:spacing w:before="120" w:after="0" w:line="240" w:lineRule="auto"/>
        <w:ind w:left="720"/>
        <w:rPr>
          <w:rFonts w:ascii="Times New Roman" w:hAnsi="Times New Roman"/>
          <w:bCs/>
          <w:sz w:val="24"/>
          <w:szCs w:val="24"/>
          <w:lang w:val="sr-Cyrl-CS"/>
        </w:rPr>
      </w:pPr>
    </w:p>
    <w:p w:rsidR="00312891" w:rsidRPr="00312891" w:rsidRDefault="00312891" w:rsidP="00312891">
      <w:pPr>
        <w:pStyle w:val="ListParagraph"/>
        <w:numPr>
          <w:ilvl w:val="0"/>
          <w:numId w:val="2"/>
        </w:numPr>
        <w:spacing w:before="120" w:after="0" w:line="240" w:lineRule="auto"/>
        <w:ind w:left="426" w:hanging="357"/>
        <w:contextualSpacing w:val="0"/>
        <w:rPr>
          <w:rFonts w:ascii="Times New Roman" w:hAnsi="Times New Roman"/>
          <w:b/>
          <w:sz w:val="24"/>
          <w:szCs w:val="24"/>
          <w:lang w:val="sr-Cyrl-CS"/>
        </w:rPr>
      </w:pPr>
      <w:r w:rsidRPr="00312891">
        <w:rPr>
          <w:rFonts w:ascii="Times New Roman" w:hAnsi="Times New Roman"/>
          <w:b/>
          <w:sz w:val="24"/>
          <w:szCs w:val="24"/>
          <w:lang w:val="sr-Cyrl-CS"/>
        </w:rPr>
        <w:t>У сврху прикупљања доказа у вези са салдом банковног рачуна, ревизор ће испитати сваку сљедећу ставку осим:</w:t>
      </w:r>
    </w:p>
    <w:p w:rsidR="00312891" w:rsidRPr="00312891" w:rsidRDefault="00312891" w:rsidP="00312891">
      <w:pPr>
        <w:numPr>
          <w:ilvl w:val="0"/>
          <w:numId w:val="31"/>
        </w:numPr>
        <w:spacing w:before="120" w:after="0" w:line="240" w:lineRule="auto"/>
        <w:rPr>
          <w:rFonts w:ascii="Times New Roman" w:hAnsi="Times New Roman"/>
          <w:bCs/>
          <w:sz w:val="24"/>
          <w:szCs w:val="24"/>
          <w:lang w:val="sr-Cyrl-CS"/>
        </w:rPr>
      </w:pPr>
      <w:r w:rsidRPr="00312891">
        <w:rPr>
          <w:rFonts w:ascii="Times New Roman" w:hAnsi="Times New Roman"/>
          <w:bCs/>
          <w:sz w:val="24"/>
          <w:szCs w:val="24"/>
          <w:lang w:val="sr-Cyrl-CS"/>
        </w:rPr>
        <w:t>Банковног извода за потребе цутоффа</w:t>
      </w:r>
    </w:p>
    <w:p w:rsidR="00312891" w:rsidRPr="00312891" w:rsidRDefault="00312891" w:rsidP="00312891">
      <w:pPr>
        <w:numPr>
          <w:ilvl w:val="0"/>
          <w:numId w:val="31"/>
        </w:numPr>
        <w:spacing w:before="120" w:after="0" w:line="240" w:lineRule="auto"/>
        <w:rPr>
          <w:rFonts w:ascii="Times New Roman" w:hAnsi="Times New Roman"/>
          <w:bCs/>
          <w:sz w:val="24"/>
          <w:szCs w:val="24"/>
          <w:lang w:val="sr-Cyrl-CS"/>
        </w:rPr>
      </w:pPr>
      <w:r w:rsidRPr="00312891">
        <w:rPr>
          <w:rFonts w:ascii="Times New Roman" w:hAnsi="Times New Roman"/>
          <w:bCs/>
          <w:sz w:val="24"/>
          <w:szCs w:val="24"/>
          <w:lang w:val="sr-Cyrl-CS"/>
        </w:rPr>
        <w:t>Банковног извода на дан биланса</w:t>
      </w:r>
    </w:p>
    <w:p w:rsidR="00312891" w:rsidRPr="00312891" w:rsidRDefault="00312891" w:rsidP="00312891">
      <w:pPr>
        <w:numPr>
          <w:ilvl w:val="0"/>
          <w:numId w:val="31"/>
        </w:numPr>
        <w:spacing w:before="120" w:after="0" w:line="240" w:lineRule="auto"/>
        <w:rPr>
          <w:rFonts w:ascii="Times New Roman" w:hAnsi="Times New Roman"/>
          <w:bCs/>
          <w:sz w:val="24"/>
          <w:szCs w:val="24"/>
          <w:lang w:val="sr-Cyrl-CS"/>
        </w:rPr>
      </w:pPr>
      <w:r w:rsidRPr="00312891">
        <w:rPr>
          <w:rFonts w:ascii="Times New Roman" w:hAnsi="Times New Roman"/>
          <w:bCs/>
          <w:sz w:val="24"/>
          <w:szCs w:val="24"/>
          <w:lang w:val="sr-Cyrl-CS"/>
        </w:rPr>
        <w:t>Банковне конфирмације</w:t>
      </w:r>
    </w:p>
    <w:p w:rsidR="00312891" w:rsidRPr="00312891" w:rsidRDefault="00312891" w:rsidP="00312891">
      <w:pPr>
        <w:numPr>
          <w:ilvl w:val="0"/>
          <w:numId w:val="31"/>
        </w:numPr>
        <w:spacing w:before="120" w:after="0" w:line="240" w:lineRule="auto"/>
        <w:rPr>
          <w:rFonts w:ascii="Times New Roman" w:hAnsi="Times New Roman"/>
          <w:b/>
          <w:bCs/>
          <w:sz w:val="24"/>
          <w:szCs w:val="24"/>
          <w:u w:val="single"/>
          <w:lang w:val="sr-Cyrl-CS"/>
        </w:rPr>
      </w:pPr>
      <w:r w:rsidRPr="00312891">
        <w:rPr>
          <w:rFonts w:ascii="Times New Roman" w:hAnsi="Times New Roman"/>
          <w:b/>
          <w:bCs/>
          <w:sz w:val="24"/>
          <w:szCs w:val="24"/>
          <w:u w:val="single"/>
          <w:lang w:val="sr-Cyrl-CS"/>
        </w:rPr>
        <w:t>Главне књиге</w:t>
      </w:r>
    </w:p>
    <w:p w:rsidR="00312891" w:rsidRPr="00312891" w:rsidRDefault="00312891" w:rsidP="00312891">
      <w:pPr>
        <w:spacing w:before="120" w:after="0" w:line="240" w:lineRule="auto"/>
        <w:ind w:left="720"/>
        <w:rPr>
          <w:rFonts w:ascii="Times New Roman" w:hAnsi="Times New Roman"/>
          <w:b/>
          <w:bCs/>
          <w:sz w:val="24"/>
          <w:szCs w:val="24"/>
          <w:lang w:val="sr-Cyrl-CS"/>
        </w:rPr>
      </w:pPr>
    </w:p>
    <w:p w:rsidR="00312891" w:rsidRPr="00312891" w:rsidRDefault="00312891" w:rsidP="00312891">
      <w:pPr>
        <w:spacing w:before="120" w:after="0" w:line="240" w:lineRule="auto"/>
        <w:ind w:left="720"/>
        <w:rPr>
          <w:rFonts w:ascii="Times New Roman" w:hAnsi="Times New Roman"/>
          <w:b/>
          <w:bCs/>
          <w:sz w:val="24"/>
          <w:szCs w:val="24"/>
          <w:lang w:val="sr-Cyrl-CS"/>
        </w:rPr>
      </w:pPr>
    </w:p>
    <w:p w:rsidR="00312891" w:rsidRPr="00312891" w:rsidRDefault="00312891" w:rsidP="00312891">
      <w:pPr>
        <w:pStyle w:val="ListParagraph"/>
        <w:numPr>
          <w:ilvl w:val="0"/>
          <w:numId w:val="2"/>
        </w:numPr>
        <w:spacing w:before="120" w:after="0" w:line="240" w:lineRule="auto"/>
        <w:ind w:left="426" w:hanging="357"/>
        <w:contextualSpacing w:val="0"/>
        <w:rPr>
          <w:rFonts w:ascii="Times New Roman" w:hAnsi="Times New Roman"/>
          <w:b/>
          <w:sz w:val="24"/>
          <w:szCs w:val="24"/>
          <w:lang w:val="sr-Cyrl-CS"/>
        </w:rPr>
      </w:pPr>
      <w:r w:rsidRPr="00312891">
        <w:rPr>
          <w:rFonts w:ascii="Times New Roman" w:hAnsi="Times New Roman"/>
          <w:b/>
          <w:sz w:val="24"/>
          <w:szCs w:val="24"/>
          <w:lang w:val="sr-Cyrl-CS"/>
        </w:rPr>
        <w:t>Од ревизора „X” је затражено да пружи мишљење о примјени рачуноводствених начела у предузећу за које је ревизију био извршио ревизор „Y”. При томе ревизор „X” може:</w:t>
      </w:r>
    </w:p>
    <w:p w:rsidR="00312891" w:rsidRPr="00312891" w:rsidRDefault="00312891" w:rsidP="00312891">
      <w:pPr>
        <w:numPr>
          <w:ilvl w:val="0"/>
          <w:numId w:val="40"/>
        </w:numPr>
        <w:spacing w:before="120" w:after="0" w:line="240" w:lineRule="auto"/>
        <w:rPr>
          <w:rFonts w:ascii="Times New Roman" w:hAnsi="Times New Roman"/>
          <w:bCs/>
          <w:sz w:val="24"/>
          <w:szCs w:val="24"/>
          <w:lang w:val="sr-Cyrl-CS"/>
        </w:rPr>
      </w:pPr>
      <w:r w:rsidRPr="00312891">
        <w:rPr>
          <w:rFonts w:ascii="Times New Roman" w:hAnsi="Times New Roman"/>
          <w:bCs/>
          <w:sz w:val="24"/>
          <w:szCs w:val="24"/>
          <w:lang w:val="sr-Cyrl-CS"/>
        </w:rPr>
        <w:t>Одбити такав ангажман јер ће то сматрати неетичним</w:t>
      </w:r>
    </w:p>
    <w:p w:rsidR="00312891" w:rsidRPr="00312891" w:rsidRDefault="00312891" w:rsidP="00312891">
      <w:pPr>
        <w:numPr>
          <w:ilvl w:val="0"/>
          <w:numId w:val="40"/>
        </w:numPr>
        <w:spacing w:before="120" w:after="0" w:line="240" w:lineRule="auto"/>
        <w:rPr>
          <w:rFonts w:ascii="Times New Roman" w:hAnsi="Times New Roman"/>
          <w:bCs/>
          <w:sz w:val="24"/>
          <w:szCs w:val="24"/>
          <w:lang w:val="sr-Cyrl-CS"/>
        </w:rPr>
      </w:pPr>
      <w:r w:rsidRPr="00312891">
        <w:rPr>
          <w:rFonts w:ascii="Times New Roman" w:hAnsi="Times New Roman"/>
          <w:bCs/>
          <w:sz w:val="24"/>
          <w:szCs w:val="24"/>
          <w:lang w:val="sr-Cyrl-CS"/>
        </w:rPr>
        <w:t>Одбити такав ангажман јер неће имати довољно доказа на темељу којих може формирати своје мишљење</w:t>
      </w:r>
    </w:p>
    <w:p w:rsidR="00312891" w:rsidRPr="00312891" w:rsidRDefault="00312891" w:rsidP="00312891">
      <w:pPr>
        <w:numPr>
          <w:ilvl w:val="0"/>
          <w:numId w:val="40"/>
        </w:numPr>
        <w:spacing w:before="120" w:after="0" w:line="240" w:lineRule="auto"/>
        <w:rPr>
          <w:rFonts w:ascii="Times New Roman" w:hAnsi="Times New Roman"/>
          <w:bCs/>
          <w:sz w:val="24"/>
          <w:szCs w:val="24"/>
          <w:lang w:val="sr-Cyrl-CS"/>
        </w:rPr>
      </w:pPr>
      <w:r w:rsidRPr="00312891">
        <w:rPr>
          <w:rFonts w:ascii="Times New Roman" w:hAnsi="Times New Roman"/>
          <w:bCs/>
          <w:sz w:val="24"/>
          <w:szCs w:val="24"/>
          <w:lang w:val="sr-Cyrl-CS"/>
        </w:rPr>
        <w:t>Прихватити ангажман али при томе написати независно мишљење без савјетовања са ревизором „Y”</w:t>
      </w:r>
    </w:p>
    <w:p w:rsidR="00312891" w:rsidRPr="00312891" w:rsidRDefault="00312891" w:rsidP="00312891">
      <w:pPr>
        <w:numPr>
          <w:ilvl w:val="0"/>
          <w:numId w:val="40"/>
        </w:numPr>
        <w:spacing w:before="120" w:after="0" w:line="240" w:lineRule="auto"/>
        <w:rPr>
          <w:rFonts w:ascii="Times New Roman" w:hAnsi="Times New Roman"/>
          <w:b/>
          <w:bCs/>
          <w:sz w:val="24"/>
          <w:szCs w:val="24"/>
          <w:u w:val="single"/>
          <w:lang w:val="sr-Cyrl-CS"/>
        </w:rPr>
      </w:pPr>
      <w:r w:rsidRPr="00312891">
        <w:rPr>
          <w:rFonts w:ascii="Times New Roman" w:hAnsi="Times New Roman"/>
          <w:b/>
          <w:bCs/>
          <w:sz w:val="24"/>
          <w:szCs w:val="24"/>
          <w:u w:val="single"/>
          <w:lang w:val="sr-Cyrl-CS"/>
        </w:rPr>
        <w:t>Прихватити ангажман али се при томе савјетовати  са ревизором „Y”</w:t>
      </w:r>
    </w:p>
    <w:p w:rsidR="00312891" w:rsidRPr="00312891" w:rsidRDefault="00312891" w:rsidP="00312891">
      <w:pPr>
        <w:spacing w:before="120" w:after="0" w:line="240" w:lineRule="auto"/>
        <w:ind w:left="720"/>
        <w:rPr>
          <w:rFonts w:ascii="Times New Roman" w:hAnsi="Times New Roman"/>
          <w:b/>
          <w:bCs/>
          <w:sz w:val="24"/>
          <w:szCs w:val="24"/>
          <w:lang w:val="sr-Cyrl-CS"/>
        </w:rPr>
      </w:pPr>
    </w:p>
    <w:p w:rsidR="00312891" w:rsidRPr="00312891" w:rsidRDefault="00312891" w:rsidP="00312891">
      <w:pPr>
        <w:spacing w:before="120" w:after="0" w:line="240" w:lineRule="auto"/>
        <w:ind w:left="720"/>
        <w:rPr>
          <w:rFonts w:ascii="Times New Roman" w:hAnsi="Times New Roman"/>
          <w:b/>
          <w:bCs/>
          <w:sz w:val="24"/>
          <w:szCs w:val="24"/>
          <w:lang w:val="sr-Cyrl-CS"/>
        </w:rPr>
      </w:pPr>
    </w:p>
    <w:p w:rsidR="00312891" w:rsidRPr="00312891" w:rsidRDefault="00312891" w:rsidP="00312891">
      <w:pPr>
        <w:pStyle w:val="ListParagraph"/>
        <w:numPr>
          <w:ilvl w:val="0"/>
          <w:numId w:val="2"/>
        </w:numPr>
        <w:spacing w:before="120" w:after="0" w:line="240" w:lineRule="auto"/>
        <w:ind w:left="426" w:hanging="357"/>
        <w:contextualSpacing w:val="0"/>
        <w:rPr>
          <w:rFonts w:ascii="Times New Roman" w:hAnsi="Times New Roman"/>
          <w:b/>
          <w:sz w:val="24"/>
          <w:szCs w:val="24"/>
          <w:lang w:val="sr-Cyrl-CS"/>
        </w:rPr>
      </w:pPr>
      <w:r w:rsidRPr="00312891">
        <w:rPr>
          <w:rFonts w:ascii="Times New Roman" w:hAnsi="Times New Roman"/>
          <w:b/>
          <w:sz w:val="24"/>
          <w:szCs w:val="24"/>
          <w:lang w:val="sr-Cyrl-CS"/>
        </w:rPr>
        <w:t>У којем случају ревизор неће моћи издати позитиван стандардан извјештај уз објашњења</w:t>
      </w:r>
    </w:p>
    <w:p w:rsidR="00312891" w:rsidRPr="00312891" w:rsidRDefault="00312891" w:rsidP="00312891">
      <w:pPr>
        <w:numPr>
          <w:ilvl w:val="0"/>
          <w:numId w:val="41"/>
        </w:numPr>
        <w:spacing w:before="120" w:after="0" w:line="240" w:lineRule="auto"/>
        <w:ind w:hanging="283"/>
        <w:rPr>
          <w:rFonts w:ascii="Times New Roman" w:hAnsi="Times New Roman"/>
          <w:sz w:val="24"/>
          <w:szCs w:val="24"/>
          <w:lang w:val="sr-Cyrl-CS"/>
        </w:rPr>
      </w:pPr>
      <w:r w:rsidRPr="00312891">
        <w:rPr>
          <w:rFonts w:ascii="Times New Roman" w:hAnsi="Times New Roman"/>
          <w:bCs/>
          <w:sz w:val="24"/>
          <w:szCs w:val="24"/>
          <w:lang w:val="sr-Cyrl-CS"/>
        </w:rPr>
        <w:t>сумња у временску неограниченост пословања предузећа</w:t>
      </w:r>
    </w:p>
    <w:p w:rsidR="00312891" w:rsidRPr="00312891" w:rsidRDefault="00312891" w:rsidP="00312891">
      <w:pPr>
        <w:numPr>
          <w:ilvl w:val="0"/>
          <w:numId w:val="41"/>
        </w:numPr>
        <w:spacing w:before="120" w:after="0" w:line="240" w:lineRule="auto"/>
        <w:ind w:hanging="283"/>
        <w:rPr>
          <w:rFonts w:ascii="Times New Roman" w:hAnsi="Times New Roman"/>
          <w:b/>
          <w:sz w:val="24"/>
          <w:szCs w:val="24"/>
          <w:u w:val="single"/>
          <w:lang w:val="sr-Cyrl-CS"/>
        </w:rPr>
      </w:pPr>
      <w:r w:rsidRPr="00312891">
        <w:rPr>
          <w:rFonts w:ascii="Times New Roman" w:hAnsi="Times New Roman"/>
          <w:b/>
          <w:sz w:val="24"/>
          <w:szCs w:val="24"/>
          <w:u w:val="single"/>
          <w:lang w:val="sr-Cyrl-CS"/>
        </w:rPr>
        <w:t>ревизор није сагласан са одступањем од примјене рачуноводствених начела и стандарда</w:t>
      </w:r>
    </w:p>
    <w:p w:rsidR="00312891" w:rsidRPr="00312891" w:rsidRDefault="00312891" w:rsidP="00312891">
      <w:pPr>
        <w:numPr>
          <w:ilvl w:val="0"/>
          <w:numId w:val="41"/>
        </w:numPr>
        <w:spacing w:before="120" w:after="0" w:line="240" w:lineRule="auto"/>
        <w:ind w:hanging="283"/>
        <w:rPr>
          <w:rFonts w:ascii="Times New Roman" w:hAnsi="Times New Roman"/>
          <w:bCs/>
          <w:sz w:val="24"/>
          <w:szCs w:val="24"/>
          <w:lang w:val="sr-Cyrl-CS"/>
        </w:rPr>
      </w:pPr>
      <w:r w:rsidRPr="00312891">
        <w:rPr>
          <w:rFonts w:ascii="Times New Roman" w:hAnsi="Times New Roman"/>
          <w:bCs/>
          <w:sz w:val="24"/>
          <w:szCs w:val="24"/>
          <w:lang w:val="sr-Cyrl-CS"/>
        </w:rPr>
        <w:t>недосљедност</w:t>
      </w:r>
    </w:p>
    <w:p w:rsidR="00312891" w:rsidRPr="00312891" w:rsidRDefault="00312891" w:rsidP="00312891">
      <w:pPr>
        <w:numPr>
          <w:ilvl w:val="0"/>
          <w:numId w:val="41"/>
        </w:numPr>
        <w:spacing w:before="120" w:after="0" w:line="240" w:lineRule="auto"/>
        <w:ind w:hanging="283"/>
        <w:rPr>
          <w:rFonts w:ascii="Times New Roman" w:hAnsi="Times New Roman"/>
          <w:bCs/>
          <w:sz w:val="24"/>
          <w:szCs w:val="24"/>
          <w:lang w:val="sr-Cyrl-CS"/>
        </w:rPr>
      </w:pPr>
      <w:r w:rsidRPr="00312891">
        <w:rPr>
          <w:rFonts w:ascii="Times New Roman" w:hAnsi="Times New Roman"/>
          <w:bCs/>
          <w:sz w:val="24"/>
          <w:szCs w:val="24"/>
          <w:lang w:val="sr-Cyrl-CS"/>
        </w:rPr>
        <w:t>наглашавање неког значајног догађаја</w:t>
      </w:r>
    </w:p>
    <w:p w:rsidR="00312891" w:rsidRPr="00312891" w:rsidRDefault="00312891" w:rsidP="00312891">
      <w:pPr>
        <w:tabs>
          <w:tab w:val="num" w:pos="540"/>
        </w:tabs>
        <w:spacing w:before="120" w:after="0" w:line="240" w:lineRule="auto"/>
        <w:rPr>
          <w:rFonts w:ascii="Times New Roman" w:hAnsi="Times New Roman"/>
          <w:sz w:val="24"/>
          <w:szCs w:val="24"/>
          <w:lang w:val="sr-Cyrl-CS"/>
        </w:rPr>
      </w:pPr>
    </w:p>
    <w:p w:rsidR="00312891" w:rsidRPr="00312891" w:rsidRDefault="00312891" w:rsidP="00312891">
      <w:pPr>
        <w:tabs>
          <w:tab w:val="num" w:pos="540"/>
        </w:tabs>
        <w:spacing w:before="120" w:after="0" w:line="240" w:lineRule="auto"/>
        <w:rPr>
          <w:rFonts w:ascii="Times New Roman" w:hAnsi="Times New Roman"/>
          <w:sz w:val="24"/>
          <w:szCs w:val="24"/>
          <w:lang w:val="sr-Cyrl-CS"/>
        </w:rPr>
      </w:pPr>
    </w:p>
    <w:p w:rsidR="00312891" w:rsidRPr="00312891" w:rsidRDefault="00312891" w:rsidP="00312891">
      <w:pPr>
        <w:tabs>
          <w:tab w:val="num" w:pos="540"/>
        </w:tabs>
        <w:spacing w:before="120" w:after="0" w:line="240" w:lineRule="auto"/>
        <w:rPr>
          <w:rFonts w:ascii="Times New Roman" w:hAnsi="Times New Roman"/>
          <w:sz w:val="24"/>
          <w:szCs w:val="24"/>
          <w:lang w:val="sr-Cyrl-CS"/>
        </w:rPr>
      </w:pPr>
    </w:p>
    <w:p w:rsidR="00312891" w:rsidRPr="00312891" w:rsidRDefault="00312891" w:rsidP="00312891">
      <w:pPr>
        <w:pStyle w:val="ListParagraph"/>
        <w:numPr>
          <w:ilvl w:val="0"/>
          <w:numId w:val="2"/>
        </w:numPr>
        <w:spacing w:before="120" w:after="0" w:line="240" w:lineRule="auto"/>
        <w:ind w:left="426" w:hanging="357"/>
        <w:contextualSpacing w:val="0"/>
        <w:rPr>
          <w:rFonts w:ascii="Times New Roman" w:hAnsi="Times New Roman"/>
          <w:b/>
          <w:sz w:val="24"/>
          <w:szCs w:val="24"/>
          <w:lang w:val="sr-Cyrl-CS"/>
        </w:rPr>
      </w:pPr>
      <w:r w:rsidRPr="00312891">
        <w:rPr>
          <w:rFonts w:ascii="Times New Roman" w:hAnsi="Times New Roman"/>
          <w:b/>
          <w:sz w:val="24"/>
          <w:szCs w:val="24"/>
          <w:lang w:val="sr-Cyrl-CS"/>
        </w:rPr>
        <w:lastRenderedPageBreak/>
        <w:t>Поузданост ревизорских доказа је веома важна. У погледу поузданости ревизорских доказа препознајте нетачне констатације:</w:t>
      </w:r>
    </w:p>
    <w:p w:rsidR="00312891" w:rsidRPr="00312891" w:rsidRDefault="00312891" w:rsidP="00312891">
      <w:pPr>
        <w:pStyle w:val="ListParagraph"/>
        <w:numPr>
          <w:ilvl w:val="0"/>
          <w:numId w:val="42"/>
        </w:numPr>
        <w:spacing w:before="120" w:after="0" w:line="240" w:lineRule="auto"/>
        <w:ind w:left="567"/>
        <w:contextualSpacing w:val="0"/>
        <w:jc w:val="both"/>
        <w:rPr>
          <w:rFonts w:ascii="Times New Roman" w:hAnsi="Times New Roman"/>
          <w:b/>
          <w:sz w:val="24"/>
          <w:szCs w:val="24"/>
          <w:u w:val="single"/>
          <w:lang w:val="sr-Cyrl-CS"/>
        </w:rPr>
      </w:pPr>
      <w:r w:rsidRPr="00312891">
        <w:rPr>
          <w:rFonts w:ascii="Times New Roman" w:hAnsi="Times New Roman"/>
          <w:b/>
          <w:sz w:val="24"/>
          <w:szCs w:val="24"/>
          <w:u w:val="single"/>
          <w:lang w:val="sr-Cyrl-CS"/>
        </w:rPr>
        <w:t>ревизорски докази из интерних извора генерално говорећи су поузданији од екстерно генерисаних доказа</w:t>
      </w:r>
    </w:p>
    <w:p w:rsidR="00312891" w:rsidRPr="00312891" w:rsidRDefault="00312891" w:rsidP="00312891">
      <w:pPr>
        <w:pStyle w:val="ListParagraph"/>
        <w:numPr>
          <w:ilvl w:val="0"/>
          <w:numId w:val="42"/>
        </w:numPr>
        <w:spacing w:before="120" w:after="0" w:line="240" w:lineRule="auto"/>
        <w:ind w:left="567"/>
        <w:contextualSpacing w:val="0"/>
        <w:jc w:val="both"/>
        <w:rPr>
          <w:rFonts w:ascii="Times New Roman" w:hAnsi="Times New Roman"/>
          <w:sz w:val="24"/>
          <w:szCs w:val="24"/>
          <w:lang w:val="sr-Cyrl-CS"/>
        </w:rPr>
      </w:pPr>
      <w:r w:rsidRPr="00312891">
        <w:rPr>
          <w:rFonts w:ascii="Times New Roman" w:hAnsi="Times New Roman"/>
          <w:sz w:val="24"/>
          <w:szCs w:val="24"/>
          <w:lang w:val="sr-Cyrl-CS"/>
        </w:rPr>
        <w:t>доказ добијен директно од стране ревизора је поузданији од доказа добијеног од стране клијента</w:t>
      </w:r>
    </w:p>
    <w:p w:rsidR="00312891" w:rsidRPr="00312891" w:rsidRDefault="00312891" w:rsidP="00312891">
      <w:pPr>
        <w:pStyle w:val="ListParagraph"/>
        <w:numPr>
          <w:ilvl w:val="0"/>
          <w:numId w:val="42"/>
        </w:numPr>
        <w:spacing w:before="120" w:after="0" w:line="240" w:lineRule="auto"/>
        <w:ind w:left="567"/>
        <w:contextualSpacing w:val="0"/>
        <w:jc w:val="both"/>
        <w:rPr>
          <w:rFonts w:ascii="Times New Roman" w:hAnsi="Times New Roman"/>
          <w:sz w:val="24"/>
          <w:szCs w:val="24"/>
          <w:lang w:val="sr-Cyrl-CS"/>
        </w:rPr>
      </w:pPr>
      <w:r w:rsidRPr="00312891">
        <w:rPr>
          <w:rFonts w:ascii="Times New Roman" w:hAnsi="Times New Roman"/>
          <w:sz w:val="24"/>
          <w:szCs w:val="24"/>
          <w:lang w:val="sr-Cyrl-CS"/>
        </w:rPr>
        <w:t>најпоузданији облик ревизијског доказа је визуелно посматрање трансакција или доказа од стране ревизора</w:t>
      </w:r>
    </w:p>
    <w:p w:rsidR="00312891" w:rsidRPr="00312891" w:rsidRDefault="00312891" w:rsidP="00312891">
      <w:pPr>
        <w:pStyle w:val="ListParagraph"/>
        <w:numPr>
          <w:ilvl w:val="0"/>
          <w:numId w:val="42"/>
        </w:numPr>
        <w:spacing w:before="120" w:after="0" w:line="240" w:lineRule="auto"/>
        <w:ind w:left="567"/>
        <w:contextualSpacing w:val="0"/>
        <w:jc w:val="both"/>
        <w:rPr>
          <w:rFonts w:ascii="Times New Roman" w:hAnsi="Times New Roman"/>
          <w:sz w:val="24"/>
          <w:szCs w:val="24"/>
          <w:lang w:val="sr-Cyrl-CS"/>
        </w:rPr>
      </w:pPr>
      <w:r w:rsidRPr="00312891">
        <w:rPr>
          <w:rFonts w:ascii="Times New Roman" w:hAnsi="Times New Roman"/>
          <w:sz w:val="24"/>
          <w:szCs w:val="24"/>
          <w:lang w:val="sr-Cyrl-CS"/>
        </w:rPr>
        <w:t>најмање поуздани ревизијски докази су усмене изјаве радног особља клијента</w:t>
      </w:r>
    </w:p>
    <w:p w:rsidR="00312891" w:rsidRPr="00312891" w:rsidRDefault="00312891" w:rsidP="00312891">
      <w:pPr>
        <w:spacing w:after="0" w:line="240" w:lineRule="auto"/>
        <w:ind w:left="720"/>
        <w:rPr>
          <w:rFonts w:ascii="Times New Roman" w:hAnsi="Times New Roman"/>
          <w:b/>
          <w:bCs/>
          <w:sz w:val="24"/>
          <w:szCs w:val="24"/>
          <w:lang w:val="sr-Cyrl-CS"/>
        </w:rPr>
      </w:pPr>
    </w:p>
    <w:p w:rsidR="00312891" w:rsidRPr="00312891" w:rsidRDefault="00312891" w:rsidP="00312891">
      <w:pPr>
        <w:pStyle w:val="ListParagraph"/>
        <w:numPr>
          <w:ilvl w:val="0"/>
          <w:numId w:val="2"/>
        </w:numPr>
        <w:spacing w:before="120" w:after="0" w:line="240" w:lineRule="auto"/>
        <w:ind w:left="426" w:hanging="357"/>
        <w:contextualSpacing w:val="0"/>
        <w:rPr>
          <w:rFonts w:ascii="Times New Roman" w:hAnsi="Times New Roman"/>
          <w:b/>
          <w:sz w:val="24"/>
          <w:szCs w:val="24"/>
          <w:lang w:val="sr-Cyrl-CS"/>
        </w:rPr>
      </w:pPr>
      <w:r w:rsidRPr="00312891">
        <w:rPr>
          <w:rFonts w:ascii="Times New Roman" w:hAnsi="Times New Roman"/>
          <w:b/>
          <w:sz w:val="24"/>
          <w:szCs w:val="24"/>
          <w:lang w:val="sr-Cyrl-CS"/>
        </w:rPr>
        <w:t>Препознајте која од наведених тврдњи се не односи на фактор дјелатности код процјене инхерентног ризика циклуса продаје:</w:t>
      </w:r>
    </w:p>
    <w:p w:rsidR="00312891" w:rsidRPr="00312891" w:rsidRDefault="00312891" w:rsidP="00312891">
      <w:pPr>
        <w:numPr>
          <w:ilvl w:val="0"/>
          <w:numId w:val="27"/>
        </w:numPr>
        <w:spacing w:before="120" w:after="0" w:line="240" w:lineRule="auto"/>
        <w:ind w:left="709" w:hanging="426"/>
        <w:jc w:val="both"/>
        <w:rPr>
          <w:rFonts w:ascii="Times New Roman" w:eastAsia="Times New Roman" w:hAnsi="Times New Roman"/>
          <w:b/>
          <w:sz w:val="24"/>
          <w:szCs w:val="24"/>
          <w:u w:val="single"/>
          <w:lang w:val="sr-Cyrl-CS"/>
        </w:rPr>
      </w:pPr>
      <w:r w:rsidRPr="00312891">
        <w:rPr>
          <w:rFonts w:ascii="Times New Roman" w:eastAsia="Times New Roman" w:hAnsi="Times New Roman"/>
          <w:b/>
          <w:sz w:val="24"/>
          <w:szCs w:val="24"/>
          <w:u w:val="single"/>
          <w:lang w:val="sr-Cyrl-CS"/>
        </w:rPr>
        <w:t>ниво потражње (смањена потражња дјелује на смањење продаје)</w:t>
      </w:r>
    </w:p>
    <w:p w:rsidR="00312891" w:rsidRPr="00312891" w:rsidRDefault="00312891" w:rsidP="00312891">
      <w:pPr>
        <w:numPr>
          <w:ilvl w:val="0"/>
          <w:numId w:val="27"/>
        </w:numPr>
        <w:spacing w:before="120" w:after="0" w:line="240" w:lineRule="auto"/>
        <w:ind w:left="709" w:hanging="426"/>
        <w:jc w:val="both"/>
        <w:rPr>
          <w:rFonts w:ascii="Times New Roman" w:hAnsi="Times New Roman"/>
          <w:b/>
          <w:sz w:val="24"/>
          <w:szCs w:val="24"/>
          <w:u w:val="single"/>
          <w:lang w:val="sr-Cyrl-CS"/>
        </w:rPr>
      </w:pPr>
      <w:r w:rsidRPr="00312891">
        <w:rPr>
          <w:rFonts w:ascii="Times New Roman" w:hAnsi="Times New Roman"/>
          <w:b/>
          <w:sz w:val="24"/>
          <w:szCs w:val="24"/>
          <w:u w:val="single"/>
          <w:lang w:val="sr-Cyrl-CS"/>
        </w:rPr>
        <w:t>Управа би требала бити укључена у процес одобравања цијена, да би се спријечила могућност да одјел продаје самостално одређује цијене</w:t>
      </w:r>
    </w:p>
    <w:p w:rsidR="00312891" w:rsidRPr="00312891" w:rsidRDefault="00312891" w:rsidP="00312891">
      <w:pPr>
        <w:numPr>
          <w:ilvl w:val="0"/>
          <w:numId w:val="27"/>
        </w:numPr>
        <w:spacing w:before="120" w:after="0" w:line="240" w:lineRule="auto"/>
        <w:ind w:left="709" w:hanging="426"/>
        <w:jc w:val="both"/>
        <w:rPr>
          <w:rFonts w:ascii="Times New Roman" w:hAnsi="Times New Roman"/>
          <w:sz w:val="24"/>
          <w:szCs w:val="24"/>
          <w:lang w:val="sr-Cyrl-CS"/>
        </w:rPr>
      </w:pPr>
      <w:r w:rsidRPr="00312891">
        <w:rPr>
          <w:rFonts w:ascii="Times New Roman" w:hAnsi="Times New Roman"/>
          <w:sz w:val="24"/>
          <w:szCs w:val="24"/>
          <w:lang w:val="sr-Cyrl-CS"/>
        </w:rPr>
        <w:t>ниво конкуренције (утиче на политику цијена услове кредитирања, политику сервисирања производа – гаранције и сл.)</w:t>
      </w:r>
    </w:p>
    <w:p w:rsidR="00312891" w:rsidRPr="00312891" w:rsidRDefault="00312891" w:rsidP="00312891">
      <w:pPr>
        <w:numPr>
          <w:ilvl w:val="0"/>
          <w:numId w:val="27"/>
        </w:numPr>
        <w:spacing w:before="120" w:after="0" w:line="240" w:lineRule="auto"/>
        <w:ind w:left="709" w:hanging="426"/>
        <w:jc w:val="both"/>
        <w:rPr>
          <w:rFonts w:ascii="Times New Roman" w:hAnsi="Times New Roman"/>
          <w:b/>
          <w:sz w:val="24"/>
          <w:szCs w:val="24"/>
          <w:lang w:val="sr-Cyrl-CS"/>
        </w:rPr>
      </w:pPr>
      <w:r w:rsidRPr="00312891">
        <w:rPr>
          <w:rFonts w:ascii="Times New Roman" w:hAnsi="Times New Roman"/>
          <w:sz w:val="24"/>
          <w:szCs w:val="24"/>
          <w:lang w:val="sr-Cyrl-CS"/>
        </w:rPr>
        <w:t>ниво државног регулисања (нпр производња лијекова, заштита потрошача, заштита околине)</w:t>
      </w:r>
    </w:p>
    <w:p w:rsidR="00312891" w:rsidRPr="00312891" w:rsidRDefault="00312891" w:rsidP="00312891">
      <w:pPr>
        <w:tabs>
          <w:tab w:val="left" w:pos="500"/>
        </w:tabs>
        <w:spacing w:after="0" w:line="240" w:lineRule="auto"/>
        <w:ind w:left="357" w:hanging="357"/>
        <w:rPr>
          <w:rFonts w:ascii="Times New Roman" w:hAnsi="Times New Roman"/>
          <w:sz w:val="24"/>
          <w:szCs w:val="24"/>
          <w:lang w:val="sr-Cyrl-CS"/>
        </w:rPr>
      </w:pPr>
    </w:p>
    <w:p w:rsidR="00312891" w:rsidRPr="00312891" w:rsidRDefault="00312891" w:rsidP="00312891">
      <w:pPr>
        <w:pStyle w:val="ListParagraph"/>
        <w:numPr>
          <w:ilvl w:val="0"/>
          <w:numId w:val="2"/>
        </w:numPr>
        <w:spacing w:before="120" w:after="0" w:line="240" w:lineRule="auto"/>
        <w:ind w:left="426" w:hanging="357"/>
        <w:contextualSpacing w:val="0"/>
        <w:rPr>
          <w:rFonts w:ascii="Times New Roman" w:hAnsi="Times New Roman"/>
          <w:b/>
          <w:sz w:val="24"/>
          <w:szCs w:val="24"/>
          <w:lang w:val="sr-Cyrl-CS"/>
        </w:rPr>
      </w:pPr>
      <w:r w:rsidRPr="00312891">
        <w:rPr>
          <w:rFonts w:ascii="Times New Roman" w:hAnsi="Times New Roman"/>
          <w:b/>
          <w:sz w:val="24"/>
          <w:szCs w:val="24"/>
          <w:lang w:val="sr-Cyrl-CS"/>
        </w:rPr>
        <w:t>Да би финансијски извјештаји били приказани реално и објективно те у складу са опћеприхваћеним рачуноводственим начелима:</w:t>
      </w:r>
    </w:p>
    <w:p w:rsidR="00312891" w:rsidRPr="00312891" w:rsidRDefault="00312891" w:rsidP="00312891">
      <w:pPr>
        <w:numPr>
          <w:ilvl w:val="0"/>
          <w:numId w:val="32"/>
        </w:numPr>
        <w:spacing w:before="120" w:after="0" w:line="240" w:lineRule="auto"/>
        <w:rPr>
          <w:rFonts w:ascii="Times New Roman" w:hAnsi="Times New Roman"/>
          <w:bCs/>
          <w:sz w:val="24"/>
          <w:szCs w:val="24"/>
          <w:lang w:val="sr-Cyrl-CS"/>
        </w:rPr>
      </w:pPr>
      <w:r w:rsidRPr="00312891">
        <w:rPr>
          <w:rFonts w:ascii="Times New Roman" w:hAnsi="Times New Roman"/>
          <w:bCs/>
          <w:sz w:val="24"/>
          <w:szCs w:val="24"/>
          <w:lang w:val="sr-Cyrl-CS"/>
        </w:rPr>
        <w:t>Изабрана се начела требају досљедно примјењивати у односу на претходну годину</w:t>
      </w:r>
    </w:p>
    <w:p w:rsidR="00312891" w:rsidRPr="00312891" w:rsidRDefault="00312891" w:rsidP="00312891">
      <w:pPr>
        <w:numPr>
          <w:ilvl w:val="0"/>
          <w:numId w:val="32"/>
        </w:numPr>
        <w:spacing w:before="120" w:after="0" w:line="240" w:lineRule="auto"/>
        <w:rPr>
          <w:rFonts w:ascii="Times New Roman" w:hAnsi="Times New Roman"/>
          <w:bCs/>
          <w:sz w:val="24"/>
          <w:szCs w:val="24"/>
          <w:lang w:val="sr-Cyrl-CS"/>
        </w:rPr>
      </w:pPr>
      <w:r w:rsidRPr="00312891">
        <w:rPr>
          <w:rFonts w:ascii="Times New Roman" w:hAnsi="Times New Roman"/>
          <w:bCs/>
          <w:sz w:val="24"/>
          <w:szCs w:val="24"/>
          <w:lang w:val="sr-Cyrl-CS"/>
        </w:rPr>
        <w:t>Изабрана начела треба одобрити Одбор за ревизијске стандарде или одговарајуће тијело</w:t>
      </w:r>
    </w:p>
    <w:p w:rsidR="00312891" w:rsidRPr="00312891" w:rsidRDefault="00312891" w:rsidP="00312891">
      <w:pPr>
        <w:numPr>
          <w:ilvl w:val="0"/>
          <w:numId w:val="32"/>
        </w:numPr>
        <w:spacing w:before="120" w:after="0" w:line="240" w:lineRule="auto"/>
        <w:rPr>
          <w:rFonts w:ascii="Times New Roman" w:hAnsi="Times New Roman"/>
          <w:b/>
          <w:bCs/>
          <w:sz w:val="24"/>
          <w:szCs w:val="24"/>
          <w:u w:val="single"/>
          <w:lang w:val="sr-Cyrl-CS"/>
        </w:rPr>
      </w:pPr>
      <w:r w:rsidRPr="00312891">
        <w:rPr>
          <w:rFonts w:ascii="Times New Roman" w:hAnsi="Times New Roman"/>
          <w:b/>
          <w:bCs/>
          <w:sz w:val="24"/>
          <w:szCs w:val="24"/>
          <w:u w:val="single"/>
          <w:lang w:val="sr-Cyrl-CS"/>
        </w:rPr>
        <w:t>Изабрана начела требају одражавати пословне догађаје на начин  који  финансијске извјештаје приказује унутар прихватљивих граница</w:t>
      </w:r>
    </w:p>
    <w:p w:rsidR="00312891" w:rsidRPr="00312891" w:rsidRDefault="00312891" w:rsidP="00312891">
      <w:pPr>
        <w:numPr>
          <w:ilvl w:val="0"/>
          <w:numId w:val="32"/>
        </w:numPr>
        <w:spacing w:before="120" w:after="0" w:line="240" w:lineRule="auto"/>
        <w:rPr>
          <w:rFonts w:ascii="Times New Roman" w:hAnsi="Times New Roman"/>
          <w:bCs/>
          <w:sz w:val="24"/>
          <w:szCs w:val="24"/>
          <w:lang w:val="sr-Cyrl-CS"/>
        </w:rPr>
      </w:pPr>
      <w:r w:rsidRPr="00312891">
        <w:rPr>
          <w:rFonts w:ascii="Times New Roman" w:hAnsi="Times New Roman"/>
          <w:bCs/>
          <w:sz w:val="24"/>
          <w:szCs w:val="24"/>
          <w:lang w:val="sr-Cyrl-CS"/>
        </w:rPr>
        <w:t>Изабрана начела требају објединити начела којима се користи већина предузећа у тој области</w:t>
      </w:r>
    </w:p>
    <w:p w:rsidR="00312891" w:rsidRPr="00312891" w:rsidRDefault="00312891" w:rsidP="00312891">
      <w:pPr>
        <w:spacing w:after="0" w:line="240" w:lineRule="auto"/>
        <w:ind w:left="720"/>
        <w:rPr>
          <w:rFonts w:ascii="Times New Roman" w:hAnsi="Times New Roman"/>
          <w:bCs/>
          <w:sz w:val="24"/>
          <w:szCs w:val="24"/>
          <w:lang w:val="sr-Cyrl-CS"/>
        </w:rPr>
      </w:pPr>
    </w:p>
    <w:p w:rsidR="00312891" w:rsidRPr="00312891" w:rsidRDefault="00312891" w:rsidP="00312891">
      <w:pPr>
        <w:pStyle w:val="ListParagraph"/>
        <w:numPr>
          <w:ilvl w:val="0"/>
          <w:numId w:val="2"/>
        </w:numPr>
        <w:spacing w:before="120" w:after="0" w:line="240" w:lineRule="auto"/>
        <w:ind w:left="426" w:hanging="357"/>
        <w:contextualSpacing w:val="0"/>
        <w:rPr>
          <w:rFonts w:ascii="Times New Roman" w:hAnsi="Times New Roman"/>
          <w:b/>
          <w:sz w:val="24"/>
          <w:szCs w:val="24"/>
          <w:lang w:val="sr-Cyrl-CS"/>
        </w:rPr>
      </w:pPr>
      <w:r w:rsidRPr="00312891">
        <w:rPr>
          <w:rFonts w:ascii="Times New Roman" w:hAnsi="Times New Roman"/>
          <w:b/>
          <w:sz w:val="24"/>
          <w:szCs w:val="24"/>
          <w:lang w:val="sr-Cyrl-CS"/>
        </w:rPr>
        <w:t>Која од изјава у погледу незаконитих радњи комитента је тачна:</w:t>
      </w:r>
    </w:p>
    <w:p w:rsidR="00312891" w:rsidRPr="00312891" w:rsidRDefault="00312891" w:rsidP="00312891">
      <w:pPr>
        <w:numPr>
          <w:ilvl w:val="0"/>
          <w:numId w:val="33"/>
        </w:numPr>
        <w:spacing w:before="120" w:after="0" w:line="240" w:lineRule="auto"/>
        <w:rPr>
          <w:rFonts w:ascii="Times New Roman" w:hAnsi="Times New Roman"/>
          <w:b/>
          <w:bCs/>
          <w:sz w:val="24"/>
          <w:szCs w:val="24"/>
          <w:u w:val="single"/>
          <w:lang w:val="sr-Cyrl-CS"/>
        </w:rPr>
      </w:pPr>
      <w:r w:rsidRPr="00312891">
        <w:rPr>
          <w:rFonts w:ascii="Times New Roman" w:hAnsi="Times New Roman"/>
          <w:b/>
          <w:bCs/>
          <w:sz w:val="24"/>
          <w:szCs w:val="24"/>
          <w:u w:val="single"/>
          <w:lang w:val="sr-Cyrl-CS"/>
        </w:rPr>
        <w:t>Одговорност ревизора да открије незаконите радње које имају непосредан и значајан утицај на финансијске извјештаје иста је као и за погрешке и пропусте</w:t>
      </w:r>
    </w:p>
    <w:p w:rsidR="00312891" w:rsidRPr="00312891" w:rsidRDefault="00312891" w:rsidP="00312891">
      <w:pPr>
        <w:numPr>
          <w:ilvl w:val="0"/>
          <w:numId w:val="33"/>
        </w:numPr>
        <w:spacing w:before="120" w:after="0" w:line="240" w:lineRule="auto"/>
        <w:rPr>
          <w:rFonts w:ascii="Times New Roman" w:hAnsi="Times New Roman"/>
          <w:bCs/>
          <w:sz w:val="24"/>
          <w:szCs w:val="24"/>
          <w:lang w:val="sr-Cyrl-CS"/>
        </w:rPr>
      </w:pPr>
      <w:r w:rsidRPr="00312891">
        <w:rPr>
          <w:rFonts w:ascii="Times New Roman" w:hAnsi="Times New Roman"/>
          <w:bCs/>
          <w:sz w:val="24"/>
          <w:szCs w:val="24"/>
          <w:lang w:val="sr-Cyrl-CS"/>
        </w:rPr>
        <w:t>Ревизија у складу са опшћеприхваћеним ревизијским стандардима нормално укључује посебно осмишљене ревизијске поступке за откривање незаконитих радњи</w:t>
      </w:r>
    </w:p>
    <w:p w:rsidR="00312891" w:rsidRPr="00312891" w:rsidRDefault="00312891" w:rsidP="00312891">
      <w:pPr>
        <w:numPr>
          <w:ilvl w:val="0"/>
          <w:numId w:val="33"/>
        </w:numPr>
        <w:spacing w:before="120" w:after="0" w:line="240" w:lineRule="auto"/>
        <w:rPr>
          <w:rFonts w:ascii="Times New Roman" w:hAnsi="Times New Roman"/>
          <w:bCs/>
          <w:sz w:val="24"/>
          <w:szCs w:val="24"/>
          <w:lang w:val="sr-Cyrl-CS"/>
        </w:rPr>
      </w:pPr>
      <w:r w:rsidRPr="00312891">
        <w:rPr>
          <w:rFonts w:ascii="Times New Roman" w:hAnsi="Times New Roman"/>
          <w:bCs/>
          <w:sz w:val="24"/>
          <w:szCs w:val="24"/>
          <w:lang w:val="sr-Cyrl-CS"/>
        </w:rPr>
        <w:t>Ревизор разматра незаконите радње више са становишта поузданости објављивања управе, а мање са становишта њихове повезаности са циљевима ревизије</w:t>
      </w:r>
    </w:p>
    <w:p w:rsidR="00312891" w:rsidRPr="00312891" w:rsidRDefault="00312891" w:rsidP="00312891">
      <w:pPr>
        <w:numPr>
          <w:ilvl w:val="0"/>
          <w:numId w:val="33"/>
        </w:numPr>
        <w:spacing w:before="120" w:after="0" w:line="240" w:lineRule="auto"/>
        <w:rPr>
          <w:rFonts w:ascii="Times New Roman" w:hAnsi="Times New Roman"/>
          <w:bCs/>
          <w:sz w:val="24"/>
          <w:szCs w:val="24"/>
          <w:lang w:val="sr-Cyrl-CS"/>
        </w:rPr>
      </w:pPr>
      <w:r w:rsidRPr="00312891">
        <w:rPr>
          <w:rFonts w:ascii="Times New Roman" w:hAnsi="Times New Roman"/>
          <w:bCs/>
          <w:sz w:val="24"/>
          <w:szCs w:val="24"/>
          <w:lang w:val="sr-Cyrl-CS"/>
        </w:rPr>
        <w:t>Ревизор нема одговорности за откривање незаконитих радњи комитента које имају посредан утицај на финансијске извјештаје</w:t>
      </w:r>
    </w:p>
    <w:p w:rsidR="00D57458" w:rsidRPr="00312891" w:rsidRDefault="00163D90" w:rsidP="009063E8">
      <w:pPr>
        <w:ind w:left="360" w:hanging="360"/>
        <w:rPr>
          <w:rFonts w:ascii="Times New Roman" w:hAnsi="Times New Roman"/>
          <w:b/>
          <w:bCs/>
          <w:color w:val="000000"/>
          <w:sz w:val="24"/>
          <w:szCs w:val="24"/>
          <w:lang w:val="sr-Cyrl-CS"/>
        </w:rPr>
      </w:pPr>
      <w:r w:rsidRPr="00312891">
        <w:rPr>
          <w:rFonts w:ascii="Times New Roman" w:hAnsi="Times New Roman"/>
          <w:b/>
          <w:bCs/>
          <w:color w:val="000000"/>
          <w:sz w:val="24"/>
          <w:szCs w:val="24"/>
          <w:lang w:val="sr-Cyrl-CS"/>
        </w:rPr>
        <w:lastRenderedPageBreak/>
        <w:t>II</w:t>
      </w:r>
      <w:r w:rsidR="00D57458" w:rsidRPr="00312891">
        <w:rPr>
          <w:rFonts w:ascii="Times New Roman" w:hAnsi="Times New Roman"/>
          <w:b/>
          <w:bCs/>
          <w:color w:val="000000"/>
          <w:sz w:val="24"/>
          <w:szCs w:val="24"/>
          <w:lang w:val="sr-Cyrl-CS"/>
        </w:rPr>
        <w:t xml:space="preserve"> </w:t>
      </w:r>
      <w:r w:rsidR="009E2BEC" w:rsidRPr="00312891">
        <w:rPr>
          <w:rFonts w:ascii="Times New Roman" w:hAnsi="Times New Roman"/>
          <w:b/>
          <w:bCs/>
          <w:color w:val="000000"/>
          <w:sz w:val="24"/>
          <w:szCs w:val="24"/>
          <w:lang w:val="sr-Cyrl-CS"/>
        </w:rPr>
        <w:t>–</w:t>
      </w:r>
      <w:r w:rsidR="00D57458" w:rsidRPr="00312891">
        <w:rPr>
          <w:rFonts w:ascii="Times New Roman" w:hAnsi="Times New Roman"/>
          <w:b/>
          <w:bCs/>
          <w:color w:val="000000"/>
          <w:sz w:val="24"/>
          <w:szCs w:val="24"/>
          <w:lang w:val="sr-Cyrl-CS"/>
        </w:rPr>
        <w:t xml:space="preserve"> ЗАДА</w:t>
      </w:r>
      <w:r w:rsidR="00F5208C" w:rsidRPr="00312891">
        <w:rPr>
          <w:rFonts w:ascii="Times New Roman" w:hAnsi="Times New Roman"/>
          <w:b/>
          <w:bCs/>
          <w:color w:val="000000"/>
          <w:sz w:val="24"/>
          <w:szCs w:val="24"/>
          <w:lang w:val="sr-Cyrl-CS"/>
        </w:rPr>
        <w:t>ЦИ</w:t>
      </w:r>
    </w:p>
    <w:p w:rsidR="00F5208C" w:rsidRPr="00312891" w:rsidRDefault="00F5208C" w:rsidP="009E2BEC">
      <w:pPr>
        <w:spacing w:after="120" w:line="240" w:lineRule="auto"/>
        <w:ind w:left="360" w:hanging="360"/>
        <w:rPr>
          <w:rFonts w:ascii="Times New Roman" w:hAnsi="Times New Roman"/>
          <w:b/>
          <w:bCs/>
          <w:sz w:val="24"/>
          <w:szCs w:val="24"/>
          <w:lang w:val="sr-Cyrl-CS"/>
        </w:rPr>
      </w:pPr>
      <w:r w:rsidRPr="00312891">
        <w:rPr>
          <w:rFonts w:ascii="Times New Roman" w:hAnsi="Times New Roman"/>
          <w:b/>
          <w:bCs/>
          <w:sz w:val="24"/>
          <w:szCs w:val="24"/>
          <w:lang w:val="sr-Cyrl-CS"/>
        </w:rPr>
        <w:t>ЗАДАТАК БРОЈ 1:</w:t>
      </w:r>
    </w:p>
    <w:p w:rsidR="009E2BEC" w:rsidRPr="00312891" w:rsidRDefault="009E2BEC" w:rsidP="009E2BEC">
      <w:pPr>
        <w:spacing w:after="120" w:line="240" w:lineRule="auto"/>
        <w:ind w:left="360" w:hanging="360"/>
        <w:rPr>
          <w:rFonts w:ascii="Times New Roman" w:hAnsi="Times New Roman"/>
          <w:b/>
          <w:bCs/>
          <w:sz w:val="24"/>
          <w:szCs w:val="24"/>
          <w:lang w:val="sr-Cyrl-CS"/>
        </w:rPr>
      </w:pPr>
      <w:r w:rsidRPr="00312891">
        <w:rPr>
          <w:rFonts w:ascii="Times New Roman" w:hAnsi="Times New Roman"/>
          <w:b/>
          <w:bCs/>
          <w:sz w:val="24"/>
          <w:szCs w:val="24"/>
          <w:lang w:val="sr-Cyrl-CS"/>
        </w:rPr>
        <w:t>Предузеће А</w:t>
      </w:r>
    </w:p>
    <w:p w:rsidR="009E2BEC" w:rsidRPr="00312891" w:rsidRDefault="009E2BEC" w:rsidP="009E2BEC">
      <w:pPr>
        <w:spacing w:after="120" w:line="240" w:lineRule="auto"/>
        <w:jc w:val="both"/>
        <w:rPr>
          <w:rFonts w:ascii="Times New Roman" w:hAnsi="Times New Roman"/>
          <w:sz w:val="24"/>
          <w:szCs w:val="24"/>
          <w:lang w:val="sr-Cyrl-CS"/>
        </w:rPr>
      </w:pPr>
      <w:r w:rsidRPr="00312891">
        <w:rPr>
          <w:rFonts w:ascii="Times New Roman" w:hAnsi="Times New Roman"/>
          <w:sz w:val="24"/>
          <w:szCs w:val="24"/>
          <w:lang w:val="sr-Cyrl-CS"/>
        </w:rPr>
        <w:t xml:space="preserve">Ваше предузеће за ревизију је дана 1.04.2013 г. склопило уговор са Предузећем </w:t>
      </w:r>
      <w:r w:rsidR="0018146F" w:rsidRPr="00312891">
        <w:rPr>
          <w:rFonts w:ascii="Times New Roman" w:hAnsi="Times New Roman"/>
          <w:b/>
          <w:sz w:val="24"/>
          <w:szCs w:val="24"/>
          <w:lang w:val="sr-Cyrl-CS"/>
        </w:rPr>
        <w:t>А</w:t>
      </w:r>
      <w:r w:rsidRPr="00312891">
        <w:rPr>
          <w:rFonts w:ascii="Times New Roman" w:hAnsi="Times New Roman"/>
          <w:sz w:val="24"/>
          <w:szCs w:val="24"/>
          <w:lang w:val="sr-Cyrl-CS"/>
        </w:rPr>
        <w:t xml:space="preserve"> за обављање ревизије финансијских извјештаја за 2012. годину.</w:t>
      </w:r>
    </w:p>
    <w:p w:rsidR="009E2BEC" w:rsidRPr="00312891" w:rsidRDefault="009E2BEC" w:rsidP="009E2BEC">
      <w:pPr>
        <w:spacing w:after="120" w:line="240" w:lineRule="auto"/>
        <w:jc w:val="both"/>
        <w:rPr>
          <w:rFonts w:ascii="Times New Roman" w:hAnsi="Times New Roman"/>
          <w:sz w:val="24"/>
          <w:szCs w:val="24"/>
          <w:lang w:val="sr-Cyrl-CS"/>
        </w:rPr>
      </w:pPr>
      <w:r w:rsidRPr="00312891">
        <w:rPr>
          <w:rFonts w:ascii="Times New Roman" w:hAnsi="Times New Roman"/>
          <w:sz w:val="24"/>
          <w:szCs w:val="24"/>
          <w:lang w:val="sr-Cyrl-CS"/>
        </w:rPr>
        <w:t xml:space="preserve">Ваш клијент је друштво са ограничном одговорношћу, првобитно регистровано за продају робе коју набавља од компаније </w:t>
      </w:r>
      <w:r w:rsidRPr="00312891">
        <w:rPr>
          <w:rFonts w:ascii="Times New Roman" w:hAnsi="Times New Roman"/>
          <w:b/>
          <w:sz w:val="24"/>
          <w:szCs w:val="24"/>
          <w:lang w:val="sr-Cyrl-CS"/>
        </w:rPr>
        <w:t>Б</w:t>
      </w:r>
      <w:r w:rsidRPr="00312891">
        <w:rPr>
          <w:rFonts w:ascii="Times New Roman" w:hAnsi="Times New Roman"/>
          <w:sz w:val="24"/>
          <w:szCs w:val="24"/>
          <w:lang w:val="sr-Cyrl-CS"/>
        </w:rPr>
        <w:t xml:space="preserve"> која је његов оснивач и улагач. Уложени капитал износи 400.000 КМ, који је на дан 31. децембра 2000. године исказан у ревалоризо</w:t>
      </w:r>
      <w:r w:rsidRPr="00312891">
        <w:rPr>
          <w:rFonts w:ascii="Times New Roman" w:hAnsi="Times New Roman"/>
          <w:sz w:val="24"/>
          <w:szCs w:val="24"/>
          <w:lang w:val="sr-Cyrl-CS"/>
        </w:rPr>
        <w:softHyphen/>
        <w:t>ва</w:t>
      </w:r>
      <w:r w:rsidRPr="00312891">
        <w:rPr>
          <w:rFonts w:ascii="Times New Roman" w:hAnsi="Times New Roman"/>
          <w:sz w:val="24"/>
          <w:szCs w:val="24"/>
          <w:lang w:val="sr-Cyrl-CS"/>
        </w:rPr>
        <w:softHyphen/>
        <w:t>ном износу, у складу са тада важећим рачуноводственим стандардима. Исти улагач (</w:t>
      </w:r>
      <w:r w:rsidRPr="00312891">
        <w:rPr>
          <w:rFonts w:ascii="Times New Roman" w:hAnsi="Times New Roman"/>
          <w:b/>
          <w:bCs/>
          <w:sz w:val="24"/>
          <w:szCs w:val="24"/>
          <w:lang w:val="sr-Cyrl-CS"/>
        </w:rPr>
        <w:t>Б</w:t>
      </w:r>
      <w:r w:rsidRPr="00312891">
        <w:rPr>
          <w:rFonts w:ascii="Times New Roman" w:hAnsi="Times New Roman"/>
          <w:sz w:val="24"/>
          <w:szCs w:val="24"/>
          <w:lang w:val="sr-Cyrl-CS"/>
        </w:rPr>
        <w:t xml:space="preserve">) има властито производно предузеће </w:t>
      </w:r>
      <w:r w:rsidRPr="00312891">
        <w:rPr>
          <w:rFonts w:ascii="Times New Roman" w:hAnsi="Times New Roman"/>
          <w:b/>
          <w:bCs/>
          <w:sz w:val="24"/>
          <w:szCs w:val="24"/>
          <w:lang w:val="sr-Cyrl-CS"/>
        </w:rPr>
        <w:t>Ц</w:t>
      </w:r>
      <w:r w:rsidRPr="00312891">
        <w:rPr>
          <w:rFonts w:ascii="Times New Roman" w:hAnsi="Times New Roman"/>
          <w:sz w:val="24"/>
          <w:szCs w:val="24"/>
          <w:lang w:val="sr-Cyrl-CS"/>
        </w:rPr>
        <w:t xml:space="preserve"> које се бави производњом робе коју продаје Ваш клијент. Улагач је одлучио да то предузеће припоји Вашем клијенту и до припајања је дошло у новембру 2012. године. </w:t>
      </w:r>
    </w:p>
    <w:p w:rsidR="009E2BEC" w:rsidRPr="00312891" w:rsidRDefault="009E2BEC" w:rsidP="009E2BEC">
      <w:pPr>
        <w:spacing w:after="120" w:line="240" w:lineRule="auto"/>
        <w:jc w:val="both"/>
        <w:rPr>
          <w:rFonts w:ascii="Times New Roman" w:hAnsi="Times New Roman"/>
          <w:sz w:val="24"/>
          <w:szCs w:val="24"/>
          <w:lang w:val="sr-Cyrl-CS"/>
        </w:rPr>
      </w:pPr>
      <w:r w:rsidRPr="00312891">
        <w:rPr>
          <w:rFonts w:ascii="Times New Roman" w:hAnsi="Times New Roman"/>
          <w:sz w:val="24"/>
          <w:szCs w:val="24"/>
          <w:lang w:val="sr-Cyrl-CS"/>
        </w:rPr>
        <w:t>Припојено производно предузеће је у току свог ранијег пословања исказивало значајне губитке, тако да је његов непокривени губитак на дан припајања био већи од уложеног капитала. Након припајања, капитал Вашег клијента је увећан за износ капитала припојеног предузећа, с тим што је пренијет и његов непокривени губитак. У извјештају о промјенама на капиталу и резервама су приказани сљедећи износи:</w:t>
      </w:r>
    </w:p>
    <w:p w:rsidR="009E2BEC" w:rsidRPr="00312891" w:rsidRDefault="009E2BEC" w:rsidP="009E2BEC">
      <w:pPr>
        <w:spacing w:after="0" w:line="240" w:lineRule="auto"/>
        <w:jc w:val="both"/>
        <w:rPr>
          <w:rFonts w:ascii="Times New Roman" w:hAnsi="Times New Roman"/>
          <w:sz w:val="24"/>
          <w:szCs w:val="24"/>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37"/>
        <w:gridCol w:w="1417"/>
        <w:gridCol w:w="1802"/>
      </w:tblGrid>
      <w:tr w:rsidR="009E2BEC" w:rsidRPr="00312891" w:rsidTr="009E2BEC">
        <w:trPr>
          <w:jc w:val="center"/>
        </w:trPr>
        <w:tc>
          <w:tcPr>
            <w:tcW w:w="5637" w:type="dxa"/>
          </w:tcPr>
          <w:p w:rsidR="009E2BEC" w:rsidRPr="00312891" w:rsidRDefault="009E2BEC" w:rsidP="009E2BEC">
            <w:pPr>
              <w:spacing w:after="0" w:line="240" w:lineRule="auto"/>
              <w:jc w:val="both"/>
              <w:rPr>
                <w:rFonts w:ascii="Times New Roman" w:hAnsi="Times New Roman"/>
                <w:b/>
                <w:sz w:val="24"/>
                <w:szCs w:val="24"/>
                <w:lang w:val="sr-Cyrl-CS"/>
              </w:rPr>
            </w:pPr>
          </w:p>
        </w:tc>
        <w:tc>
          <w:tcPr>
            <w:tcW w:w="1417" w:type="dxa"/>
          </w:tcPr>
          <w:p w:rsidR="009E2BEC" w:rsidRPr="00312891" w:rsidRDefault="009E2BEC" w:rsidP="009E2BEC">
            <w:pPr>
              <w:spacing w:after="0" w:line="240" w:lineRule="auto"/>
              <w:jc w:val="center"/>
              <w:rPr>
                <w:rFonts w:ascii="Times New Roman" w:hAnsi="Times New Roman"/>
                <w:b/>
                <w:sz w:val="24"/>
                <w:szCs w:val="24"/>
                <w:lang w:val="sr-Cyrl-CS"/>
              </w:rPr>
            </w:pPr>
            <w:r w:rsidRPr="00312891">
              <w:rPr>
                <w:rFonts w:ascii="Times New Roman" w:hAnsi="Times New Roman"/>
                <w:b/>
                <w:sz w:val="24"/>
                <w:szCs w:val="24"/>
                <w:lang w:val="sr-Cyrl-CS"/>
              </w:rPr>
              <w:t>Удјели</w:t>
            </w:r>
          </w:p>
        </w:tc>
        <w:tc>
          <w:tcPr>
            <w:tcW w:w="1802" w:type="dxa"/>
          </w:tcPr>
          <w:p w:rsidR="009E2BEC" w:rsidRPr="00312891" w:rsidRDefault="009E2BEC" w:rsidP="009E2BEC">
            <w:pPr>
              <w:spacing w:after="0" w:line="240" w:lineRule="auto"/>
              <w:jc w:val="center"/>
              <w:rPr>
                <w:rFonts w:ascii="Times New Roman" w:hAnsi="Times New Roman"/>
                <w:b/>
                <w:sz w:val="24"/>
                <w:szCs w:val="24"/>
                <w:lang w:val="sr-Cyrl-CS"/>
              </w:rPr>
            </w:pPr>
            <w:r w:rsidRPr="00312891">
              <w:rPr>
                <w:rFonts w:ascii="Times New Roman" w:hAnsi="Times New Roman"/>
                <w:b/>
                <w:sz w:val="24"/>
                <w:szCs w:val="24"/>
                <w:lang w:val="sr-Cyrl-CS"/>
              </w:rPr>
              <w:t>Добитак-губитак</w:t>
            </w:r>
          </w:p>
        </w:tc>
      </w:tr>
      <w:tr w:rsidR="009E2BEC" w:rsidRPr="00312891" w:rsidTr="009E2BEC">
        <w:trPr>
          <w:jc w:val="center"/>
        </w:trPr>
        <w:tc>
          <w:tcPr>
            <w:tcW w:w="5637" w:type="dxa"/>
          </w:tcPr>
          <w:p w:rsidR="009E2BEC" w:rsidRPr="00312891" w:rsidRDefault="009E2BEC" w:rsidP="009E2BEC">
            <w:pPr>
              <w:spacing w:after="0" w:line="240" w:lineRule="auto"/>
              <w:jc w:val="both"/>
              <w:rPr>
                <w:rFonts w:ascii="Times New Roman" w:hAnsi="Times New Roman"/>
                <w:sz w:val="24"/>
                <w:szCs w:val="24"/>
                <w:lang w:val="sr-Cyrl-CS"/>
              </w:rPr>
            </w:pPr>
            <w:r w:rsidRPr="00312891">
              <w:rPr>
                <w:rFonts w:ascii="Times New Roman" w:hAnsi="Times New Roman"/>
                <w:sz w:val="24"/>
                <w:szCs w:val="24"/>
                <w:lang w:val="sr-Cyrl-CS"/>
              </w:rPr>
              <w:t>Стање на почетку године</w:t>
            </w:r>
          </w:p>
        </w:tc>
        <w:tc>
          <w:tcPr>
            <w:tcW w:w="1417" w:type="dxa"/>
          </w:tcPr>
          <w:p w:rsidR="009E2BEC" w:rsidRPr="00312891" w:rsidRDefault="009E2BEC" w:rsidP="009E2BEC">
            <w:pPr>
              <w:spacing w:after="0" w:line="240" w:lineRule="auto"/>
              <w:jc w:val="right"/>
              <w:rPr>
                <w:rFonts w:ascii="Times New Roman" w:hAnsi="Times New Roman"/>
                <w:sz w:val="24"/>
                <w:szCs w:val="24"/>
                <w:lang w:val="sr-Cyrl-CS"/>
              </w:rPr>
            </w:pPr>
            <w:r w:rsidRPr="00312891">
              <w:rPr>
                <w:rFonts w:ascii="Times New Roman" w:hAnsi="Times New Roman"/>
                <w:sz w:val="24"/>
                <w:szCs w:val="24"/>
                <w:lang w:val="sr-Cyrl-CS"/>
              </w:rPr>
              <w:t>429.911</w:t>
            </w:r>
          </w:p>
        </w:tc>
        <w:tc>
          <w:tcPr>
            <w:tcW w:w="1802" w:type="dxa"/>
          </w:tcPr>
          <w:p w:rsidR="009E2BEC" w:rsidRPr="00312891" w:rsidRDefault="009E2BEC" w:rsidP="009E2BEC">
            <w:pPr>
              <w:spacing w:after="0" w:line="240" w:lineRule="auto"/>
              <w:jc w:val="right"/>
              <w:rPr>
                <w:rFonts w:ascii="Times New Roman" w:hAnsi="Times New Roman"/>
                <w:sz w:val="24"/>
                <w:szCs w:val="24"/>
                <w:lang w:val="sr-Cyrl-CS"/>
              </w:rPr>
            </w:pPr>
            <w:r w:rsidRPr="00312891">
              <w:rPr>
                <w:rFonts w:ascii="Times New Roman" w:hAnsi="Times New Roman"/>
                <w:sz w:val="24"/>
                <w:szCs w:val="24"/>
                <w:lang w:val="sr-Cyrl-CS"/>
              </w:rPr>
              <w:t>16.878</w:t>
            </w:r>
          </w:p>
        </w:tc>
      </w:tr>
      <w:tr w:rsidR="009E2BEC" w:rsidRPr="00312891" w:rsidTr="009E2BEC">
        <w:trPr>
          <w:jc w:val="center"/>
        </w:trPr>
        <w:tc>
          <w:tcPr>
            <w:tcW w:w="5637" w:type="dxa"/>
          </w:tcPr>
          <w:p w:rsidR="009E2BEC" w:rsidRPr="00312891" w:rsidRDefault="009E2BEC" w:rsidP="009E2BEC">
            <w:pPr>
              <w:spacing w:after="0" w:line="240" w:lineRule="auto"/>
              <w:jc w:val="both"/>
              <w:rPr>
                <w:rFonts w:ascii="Times New Roman" w:hAnsi="Times New Roman"/>
                <w:sz w:val="24"/>
                <w:szCs w:val="24"/>
                <w:lang w:val="sr-Cyrl-CS"/>
              </w:rPr>
            </w:pPr>
            <w:r w:rsidRPr="00312891">
              <w:rPr>
                <w:rFonts w:ascii="Times New Roman" w:hAnsi="Times New Roman"/>
                <w:sz w:val="24"/>
                <w:szCs w:val="24"/>
                <w:lang w:val="sr-Cyrl-CS"/>
              </w:rPr>
              <w:t>Пренос капитала и губитка припојеног предузећа</w:t>
            </w:r>
          </w:p>
        </w:tc>
        <w:tc>
          <w:tcPr>
            <w:tcW w:w="1417" w:type="dxa"/>
          </w:tcPr>
          <w:p w:rsidR="009E2BEC" w:rsidRPr="00312891" w:rsidRDefault="009E2BEC" w:rsidP="009E2BEC">
            <w:pPr>
              <w:spacing w:after="0" w:line="240" w:lineRule="auto"/>
              <w:jc w:val="right"/>
              <w:rPr>
                <w:rFonts w:ascii="Times New Roman" w:hAnsi="Times New Roman"/>
                <w:sz w:val="24"/>
                <w:szCs w:val="24"/>
                <w:lang w:val="sr-Cyrl-CS"/>
              </w:rPr>
            </w:pPr>
            <w:r w:rsidRPr="00312891">
              <w:rPr>
                <w:rFonts w:ascii="Times New Roman" w:hAnsi="Times New Roman"/>
                <w:sz w:val="24"/>
                <w:szCs w:val="24"/>
                <w:lang w:val="sr-Cyrl-CS"/>
              </w:rPr>
              <w:t>942.714</w:t>
            </w:r>
          </w:p>
        </w:tc>
        <w:tc>
          <w:tcPr>
            <w:tcW w:w="1802" w:type="dxa"/>
          </w:tcPr>
          <w:p w:rsidR="009E2BEC" w:rsidRPr="00312891" w:rsidRDefault="009E2BEC" w:rsidP="009E2BEC">
            <w:pPr>
              <w:spacing w:after="0" w:line="240" w:lineRule="auto"/>
              <w:ind w:right="-72"/>
              <w:jc w:val="right"/>
              <w:rPr>
                <w:rFonts w:ascii="Times New Roman" w:hAnsi="Times New Roman"/>
                <w:sz w:val="24"/>
                <w:szCs w:val="24"/>
                <w:lang w:val="sr-Cyrl-CS"/>
              </w:rPr>
            </w:pPr>
            <w:r w:rsidRPr="00312891">
              <w:rPr>
                <w:rFonts w:ascii="Times New Roman" w:hAnsi="Times New Roman"/>
                <w:sz w:val="24"/>
                <w:szCs w:val="24"/>
                <w:lang w:val="sr-Cyrl-CS"/>
              </w:rPr>
              <w:t>(965.108)</w:t>
            </w:r>
          </w:p>
        </w:tc>
      </w:tr>
      <w:tr w:rsidR="009E2BEC" w:rsidRPr="00312891" w:rsidTr="009E2BEC">
        <w:trPr>
          <w:jc w:val="center"/>
        </w:trPr>
        <w:tc>
          <w:tcPr>
            <w:tcW w:w="5637" w:type="dxa"/>
          </w:tcPr>
          <w:p w:rsidR="009E2BEC" w:rsidRPr="00312891" w:rsidRDefault="009E2BEC" w:rsidP="009E2BEC">
            <w:pPr>
              <w:spacing w:after="0" w:line="240" w:lineRule="auto"/>
              <w:jc w:val="both"/>
              <w:rPr>
                <w:rFonts w:ascii="Times New Roman" w:hAnsi="Times New Roman"/>
                <w:sz w:val="24"/>
                <w:szCs w:val="24"/>
                <w:lang w:val="sr-Cyrl-CS"/>
              </w:rPr>
            </w:pPr>
            <w:r w:rsidRPr="00312891">
              <w:rPr>
                <w:rFonts w:ascii="Times New Roman" w:hAnsi="Times New Roman"/>
                <w:sz w:val="24"/>
                <w:szCs w:val="24"/>
                <w:lang w:val="sr-Cyrl-CS"/>
              </w:rPr>
              <w:t>Добитак за текућу годину</w:t>
            </w:r>
          </w:p>
        </w:tc>
        <w:tc>
          <w:tcPr>
            <w:tcW w:w="1417" w:type="dxa"/>
          </w:tcPr>
          <w:p w:rsidR="009E2BEC" w:rsidRPr="00312891" w:rsidRDefault="009E2BEC" w:rsidP="009E2BEC">
            <w:pPr>
              <w:spacing w:after="0" w:line="240" w:lineRule="auto"/>
              <w:jc w:val="right"/>
              <w:rPr>
                <w:rFonts w:ascii="Times New Roman" w:hAnsi="Times New Roman"/>
                <w:sz w:val="24"/>
                <w:szCs w:val="24"/>
                <w:lang w:val="sr-Cyrl-CS"/>
              </w:rPr>
            </w:pPr>
            <w:r w:rsidRPr="00312891">
              <w:rPr>
                <w:rFonts w:ascii="Times New Roman" w:hAnsi="Times New Roman"/>
                <w:sz w:val="24"/>
                <w:szCs w:val="24"/>
                <w:lang w:val="sr-Cyrl-CS"/>
              </w:rPr>
              <w:t>-</w:t>
            </w:r>
          </w:p>
        </w:tc>
        <w:tc>
          <w:tcPr>
            <w:tcW w:w="1802" w:type="dxa"/>
          </w:tcPr>
          <w:p w:rsidR="009E2BEC" w:rsidRPr="00312891" w:rsidRDefault="009E2BEC" w:rsidP="009E2BEC">
            <w:pPr>
              <w:spacing w:after="0" w:line="240" w:lineRule="auto"/>
              <w:jc w:val="right"/>
              <w:rPr>
                <w:rFonts w:ascii="Times New Roman" w:hAnsi="Times New Roman"/>
                <w:sz w:val="24"/>
                <w:szCs w:val="24"/>
                <w:lang w:val="sr-Cyrl-CS"/>
              </w:rPr>
            </w:pPr>
            <w:r w:rsidRPr="00312891">
              <w:rPr>
                <w:rFonts w:ascii="Times New Roman" w:hAnsi="Times New Roman"/>
                <w:sz w:val="24"/>
                <w:szCs w:val="24"/>
                <w:lang w:val="sr-Cyrl-CS"/>
              </w:rPr>
              <w:t>173.714</w:t>
            </w:r>
          </w:p>
        </w:tc>
      </w:tr>
      <w:tr w:rsidR="009E2BEC" w:rsidRPr="00312891" w:rsidTr="009E2BEC">
        <w:trPr>
          <w:jc w:val="center"/>
        </w:trPr>
        <w:tc>
          <w:tcPr>
            <w:tcW w:w="5637" w:type="dxa"/>
          </w:tcPr>
          <w:p w:rsidR="009E2BEC" w:rsidRPr="00312891" w:rsidRDefault="009E2BEC" w:rsidP="009E2BEC">
            <w:pPr>
              <w:spacing w:after="0" w:line="240" w:lineRule="auto"/>
              <w:jc w:val="both"/>
              <w:rPr>
                <w:rFonts w:ascii="Times New Roman" w:hAnsi="Times New Roman"/>
                <w:sz w:val="24"/>
                <w:szCs w:val="24"/>
                <w:lang w:val="sr-Cyrl-CS"/>
              </w:rPr>
            </w:pPr>
            <w:r w:rsidRPr="00312891">
              <w:rPr>
                <w:rFonts w:ascii="Times New Roman" w:hAnsi="Times New Roman"/>
                <w:sz w:val="24"/>
                <w:szCs w:val="24"/>
                <w:lang w:val="sr-Cyrl-CS"/>
              </w:rPr>
              <w:t>Пренос у законске резерве</w:t>
            </w:r>
          </w:p>
        </w:tc>
        <w:tc>
          <w:tcPr>
            <w:tcW w:w="1417" w:type="dxa"/>
          </w:tcPr>
          <w:p w:rsidR="009E2BEC" w:rsidRPr="00312891" w:rsidRDefault="009E2BEC" w:rsidP="009E2BEC">
            <w:pPr>
              <w:spacing w:after="0" w:line="240" w:lineRule="auto"/>
              <w:jc w:val="right"/>
              <w:rPr>
                <w:rFonts w:ascii="Times New Roman" w:hAnsi="Times New Roman"/>
                <w:sz w:val="24"/>
                <w:szCs w:val="24"/>
                <w:lang w:val="sr-Cyrl-CS"/>
              </w:rPr>
            </w:pPr>
          </w:p>
        </w:tc>
        <w:tc>
          <w:tcPr>
            <w:tcW w:w="1802" w:type="dxa"/>
          </w:tcPr>
          <w:p w:rsidR="009E2BEC" w:rsidRPr="00312891" w:rsidRDefault="009E2BEC" w:rsidP="009E2BEC">
            <w:pPr>
              <w:spacing w:after="0" w:line="240" w:lineRule="auto"/>
              <w:ind w:right="-72"/>
              <w:jc w:val="right"/>
              <w:rPr>
                <w:rFonts w:ascii="Times New Roman" w:hAnsi="Times New Roman"/>
                <w:sz w:val="24"/>
                <w:szCs w:val="24"/>
                <w:lang w:val="sr-Cyrl-CS"/>
              </w:rPr>
            </w:pPr>
            <w:r w:rsidRPr="00312891">
              <w:rPr>
                <w:rFonts w:ascii="Times New Roman" w:hAnsi="Times New Roman"/>
                <w:sz w:val="24"/>
                <w:szCs w:val="24"/>
                <w:lang w:val="sr-Cyrl-CS"/>
              </w:rPr>
              <w:t>(8.646)</w:t>
            </w:r>
          </w:p>
        </w:tc>
      </w:tr>
      <w:tr w:rsidR="009E2BEC" w:rsidRPr="00312891" w:rsidTr="009E2BEC">
        <w:trPr>
          <w:jc w:val="center"/>
        </w:trPr>
        <w:tc>
          <w:tcPr>
            <w:tcW w:w="5637" w:type="dxa"/>
          </w:tcPr>
          <w:p w:rsidR="009E2BEC" w:rsidRPr="00312891" w:rsidRDefault="009E2BEC" w:rsidP="009E2BEC">
            <w:pPr>
              <w:spacing w:after="0" w:line="240" w:lineRule="auto"/>
              <w:jc w:val="both"/>
              <w:rPr>
                <w:rFonts w:ascii="Times New Roman" w:hAnsi="Times New Roman"/>
                <w:sz w:val="24"/>
                <w:szCs w:val="24"/>
                <w:lang w:val="sr-Cyrl-CS"/>
              </w:rPr>
            </w:pPr>
            <w:r w:rsidRPr="00312891">
              <w:rPr>
                <w:rFonts w:ascii="Times New Roman" w:hAnsi="Times New Roman"/>
                <w:sz w:val="24"/>
                <w:szCs w:val="24"/>
                <w:lang w:val="sr-Cyrl-CS"/>
              </w:rPr>
              <w:t>Стање на крају године</w:t>
            </w:r>
          </w:p>
        </w:tc>
        <w:tc>
          <w:tcPr>
            <w:tcW w:w="1417" w:type="dxa"/>
          </w:tcPr>
          <w:p w:rsidR="009E2BEC" w:rsidRPr="00312891" w:rsidRDefault="009E2BEC" w:rsidP="009E2BEC">
            <w:pPr>
              <w:spacing w:after="0" w:line="240" w:lineRule="auto"/>
              <w:jc w:val="right"/>
              <w:rPr>
                <w:rFonts w:ascii="Times New Roman" w:hAnsi="Times New Roman"/>
                <w:sz w:val="24"/>
                <w:szCs w:val="24"/>
                <w:lang w:val="sr-Cyrl-CS"/>
              </w:rPr>
            </w:pPr>
            <w:r w:rsidRPr="00312891">
              <w:rPr>
                <w:rFonts w:ascii="Times New Roman" w:hAnsi="Times New Roman"/>
                <w:sz w:val="24"/>
                <w:szCs w:val="24"/>
                <w:lang w:val="sr-Cyrl-CS"/>
              </w:rPr>
              <w:t>1,372.625</w:t>
            </w:r>
          </w:p>
        </w:tc>
        <w:tc>
          <w:tcPr>
            <w:tcW w:w="1802" w:type="dxa"/>
          </w:tcPr>
          <w:p w:rsidR="009E2BEC" w:rsidRPr="00312891" w:rsidRDefault="009E2BEC" w:rsidP="009E2BEC">
            <w:pPr>
              <w:spacing w:after="0" w:line="240" w:lineRule="auto"/>
              <w:ind w:right="-72"/>
              <w:jc w:val="right"/>
              <w:rPr>
                <w:rFonts w:ascii="Times New Roman" w:hAnsi="Times New Roman"/>
                <w:sz w:val="24"/>
                <w:szCs w:val="24"/>
                <w:lang w:val="sr-Cyrl-CS"/>
              </w:rPr>
            </w:pPr>
            <w:r w:rsidRPr="00312891">
              <w:rPr>
                <w:rFonts w:ascii="Times New Roman" w:hAnsi="Times New Roman"/>
                <w:sz w:val="24"/>
                <w:szCs w:val="24"/>
                <w:lang w:val="sr-Cyrl-CS"/>
              </w:rPr>
              <w:t>(783.162)</w:t>
            </w:r>
          </w:p>
        </w:tc>
      </w:tr>
    </w:tbl>
    <w:p w:rsidR="009E2BEC" w:rsidRPr="00312891" w:rsidRDefault="009E2BEC" w:rsidP="009E2BEC">
      <w:pPr>
        <w:pStyle w:val="BodyTextIndent"/>
        <w:ind w:left="0"/>
        <w:jc w:val="both"/>
        <w:rPr>
          <w:lang w:val="sr-Cyrl-CS"/>
        </w:rPr>
      </w:pPr>
    </w:p>
    <w:p w:rsidR="009E2BEC" w:rsidRPr="00312891" w:rsidRDefault="009E2BEC" w:rsidP="009E2BEC">
      <w:pPr>
        <w:pStyle w:val="BodyTextIndent"/>
        <w:spacing w:after="120"/>
        <w:ind w:left="0" w:firstLine="0"/>
        <w:jc w:val="both"/>
        <w:rPr>
          <w:b w:val="0"/>
          <w:lang w:val="sr-Cyrl-CS"/>
        </w:rPr>
      </w:pPr>
      <w:r w:rsidRPr="00312891">
        <w:rPr>
          <w:b w:val="0"/>
          <w:lang w:val="sr-Cyrl-CS"/>
        </w:rPr>
        <w:t>Поред наведеног, преузет је и податак да је укупна иницијална набавна вриједност нематеријалних основних средстава износила 695.367 КМ.</w:t>
      </w:r>
    </w:p>
    <w:p w:rsidR="009E2BEC" w:rsidRPr="00312891" w:rsidRDefault="009E2BEC" w:rsidP="009E2BEC">
      <w:pPr>
        <w:pStyle w:val="BodyTextIndent"/>
        <w:spacing w:after="120"/>
        <w:ind w:left="0" w:firstLine="0"/>
        <w:jc w:val="both"/>
        <w:rPr>
          <w:b w:val="0"/>
          <w:bCs/>
          <w:lang w:val="sr-Cyrl-CS"/>
        </w:rPr>
      </w:pPr>
      <w:r w:rsidRPr="00312891">
        <w:rPr>
          <w:b w:val="0"/>
          <w:lang w:val="sr-Cyrl-CS"/>
        </w:rPr>
        <w:t xml:space="preserve">На дан 31. децембра 2012. године Предузеће А је саставило сљедећи биланс стања и биланс успјеха, који укључују средства и обавезе припојеног предузећа и резултате пословања припојеног предузећа од датума припајања, као и укупне годишње резултате пословања предузећа коме је извршено припајање: </w:t>
      </w:r>
    </w:p>
    <w:p w:rsidR="009E2BEC" w:rsidRPr="00312891" w:rsidRDefault="009E2BEC" w:rsidP="009E2BEC">
      <w:pPr>
        <w:spacing w:after="0" w:line="240" w:lineRule="auto"/>
        <w:jc w:val="both"/>
        <w:rPr>
          <w:rFonts w:ascii="Times New Roman" w:hAnsi="Times New Roman"/>
          <w:sz w:val="24"/>
          <w:szCs w:val="24"/>
          <w:lang w:val="sr-Cyrl-CS"/>
        </w:rPr>
      </w:pPr>
    </w:p>
    <w:p w:rsidR="009E2BEC" w:rsidRPr="00312891" w:rsidRDefault="009E2BEC" w:rsidP="009E2BEC">
      <w:pPr>
        <w:tabs>
          <w:tab w:val="left" w:pos="5280"/>
          <w:tab w:val="left" w:pos="6400"/>
          <w:tab w:val="left" w:pos="6800"/>
          <w:tab w:val="left" w:pos="7920"/>
        </w:tabs>
        <w:spacing w:after="0" w:line="240" w:lineRule="auto"/>
        <w:rPr>
          <w:rFonts w:ascii="Times New Roman" w:hAnsi="Times New Roman"/>
          <w:sz w:val="24"/>
          <w:szCs w:val="24"/>
          <w:lang w:val="sr-Cyrl-CS"/>
        </w:rPr>
      </w:pPr>
    </w:p>
    <w:p w:rsidR="009E2BEC" w:rsidRPr="00312891" w:rsidRDefault="009E2BEC" w:rsidP="009E2BEC">
      <w:pPr>
        <w:tabs>
          <w:tab w:val="left" w:pos="5280"/>
          <w:tab w:val="left" w:pos="6400"/>
          <w:tab w:val="left" w:pos="6800"/>
          <w:tab w:val="left" w:pos="7920"/>
        </w:tabs>
        <w:spacing w:after="0" w:line="240" w:lineRule="auto"/>
        <w:rPr>
          <w:rFonts w:ascii="Times New Roman" w:hAnsi="Times New Roman"/>
          <w:sz w:val="24"/>
          <w:szCs w:val="24"/>
          <w:lang w:val="sr-Cyrl-CS"/>
        </w:rPr>
      </w:pPr>
    </w:p>
    <w:p w:rsidR="009E2BEC" w:rsidRPr="00312891" w:rsidRDefault="009E2BEC" w:rsidP="009E2BEC">
      <w:pPr>
        <w:tabs>
          <w:tab w:val="left" w:pos="5280"/>
          <w:tab w:val="left" w:pos="6400"/>
          <w:tab w:val="left" w:pos="6800"/>
          <w:tab w:val="left" w:pos="7920"/>
        </w:tabs>
        <w:spacing w:after="0" w:line="240" w:lineRule="auto"/>
        <w:rPr>
          <w:rFonts w:ascii="Times New Roman" w:hAnsi="Times New Roman"/>
          <w:sz w:val="24"/>
          <w:szCs w:val="24"/>
          <w:lang w:val="sr-Cyrl-CS"/>
        </w:rPr>
      </w:pPr>
    </w:p>
    <w:p w:rsidR="009E2BEC" w:rsidRPr="00312891" w:rsidRDefault="009E2BEC" w:rsidP="009E2BEC">
      <w:pPr>
        <w:tabs>
          <w:tab w:val="left" w:pos="5280"/>
          <w:tab w:val="left" w:pos="6400"/>
          <w:tab w:val="left" w:pos="6800"/>
          <w:tab w:val="left" w:pos="7920"/>
        </w:tabs>
        <w:spacing w:after="0" w:line="240" w:lineRule="auto"/>
        <w:rPr>
          <w:rFonts w:ascii="Times New Roman" w:hAnsi="Times New Roman"/>
          <w:sz w:val="24"/>
          <w:szCs w:val="24"/>
          <w:lang w:val="sr-Cyrl-CS"/>
        </w:rPr>
      </w:pPr>
    </w:p>
    <w:p w:rsidR="009E2BEC" w:rsidRPr="00312891" w:rsidRDefault="009E2BEC" w:rsidP="009E2BEC">
      <w:pPr>
        <w:tabs>
          <w:tab w:val="left" w:pos="5280"/>
          <w:tab w:val="left" w:pos="6400"/>
          <w:tab w:val="left" w:pos="6800"/>
          <w:tab w:val="left" w:pos="7920"/>
        </w:tabs>
        <w:spacing w:after="0" w:line="240" w:lineRule="auto"/>
        <w:rPr>
          <w:rFonts w:ascii="Times New Roman" w:hAnsi="Times New Roman"/>
          <w:sz w:val="24"/>
          <w:szCs w:val="24"/>
          <w:lang w:val="sr-Cyrl-CS"/>
        </w:rPr>
      </w:pPr>
    </w:p>
    <w:p w:rsidR="009E2BEC" w:rsidRPr="00312891" w:rsidRDefault="009E2BEC" w:rsidP="009E2BEC">
      <w:pPr>
        <w:tabs>
          <w:tab w:val="left" w:pos="5280"/>
          <w:tab w:val="left" w:pos="6400"/>
          <w:tab w:val="left" w:pos="6800"/>
          <w:tab w:val="left" w:pos="7920"/>
        </w:tabs>
        <w:spacing w:after="0" w:line="240" w:lineRule="auto"/>
        <w:rPr>
          <w:rFonts w:ascii="Times New Roman" w:hAnsi="Times New Roman"/>
          <w:sz w:val="24"/>
          <w:szCs w:val="24"/>
          <w:lang w:val="sr-Cyrl-CS"/>
        </w:rPr>
      </w:pPr>
    </w:p>
    <w:p w:rsidR="009E2BEC" w:rsidRPr="00312891" w:rsidRDefault="009E2BEC" w:rsidP="009E2BEC">
      <w:pPr>
        <w:tabs>
          <w:tab w:val="left" w:pos="5280"/>
          <w:tab w:val="left" w:pos="6400"/>
          <w:tab w:val="left" w:pos="6800"/>
          <w:tab w:val="left" w:pos="7920"/>
        </w:tabs>
        <w:spacing w:after="0" w:line="240" w:lineRule="auto"/>
        <w:rPr>
          <w:rFonts w:ascii="Times New Roman" w:hAnsi="Times New Roman"/>
          <w:sz w:val="24"/>
          <w:szCs w:val="24"/>
          <w:lang w:val="sr-Cyrl-CS"/>
        </w:rPr>
      </w:pPr>
    </w:p>
    <w:p w:rsidR="009E2BEC" w:rsidRPr="00312891" w:rsidRDefault="009E2BEC" w:rsidP="009E2BEC">
      <w:pPr>
        <w:tabs>
          <w:tab w:val="left" w:pos="5280"/>
          <w:tab w:val="left" w:pos="6400"/>
          <w:tab w:val="left" w:pos="6800"/>
          <w:tab w:val="left" w:pos="7920"/>
        </w:tabs>
        <w:spacing w:after="0" w:line="240" w:lineRule="auto"/>
        <w:rPr>
          <w:rFonts w:ascii="Times New Roman" w:hAnsi="Times New Roman"/>
          <w:sz w:val="24"/>
          <w:szCs w:val="24"/>
          <w:lang w:val="sr-Cyrl-CS"/>
        </w:rPr>
      </w:pPr>
    </w:p>
    <w:p w:rsidR="009E2BEC" w:rsidRPr="00312891" w:rsidRDefault="009E2BEC" w:rsidP="009E2BEC">
      <w:pPr>
        <w:tabs>
          <w:tab w:val="left" w:pos="5280"/>
          <w:tab w:val="left" w:pos="6400"/>
          <w:tab w:val="left" w:pos="6800"/>
          <w:tab w:val="left" w:pos="7920"/>
        </w:tabs>
        <w:spacing w:after="0" w:line="240" w:lineRule="auto"/>
        <w:rPr>
          <w:rFonts w:ascii="Times New Roman" w:hAnsi="Times New Roman"/>
          <w:b/>
          <w:bCs/>
          <w:sz w:val="24"/>
          <w:szCs w:val="24"/>
          <w:lang w:val="sr-Cyrl-CS"/>
        </w:rPr>
      </w:pPr>
    </w:p>
    <w:p w:rsidR="009E2BEC" w:rsidRPr="00312891" w:rsidRDefault="009E2BEC" w:rsidP="009E2BEC">
      <w:pPr>
        <w:tabs>
          <w:tab w:val="left" w:pos="5280"/>
          <w:tab w:val="left" w:pos="6400"/>
          <w:tab w:val="left" w:pos="6800"/>
          <w:tab w:val="left" w:pos="7920"/>
        </w:tabs>
        <w:spacing w:after="0" w:line="240" w:lineRule="auto"/>
        <w:rPr>
          <w:rFonts w:ascii="Times New Roman" w:hAnsi="Times New Roman"/>
          <w:b/>
          <w:bCs/>
          <w:sz w:val="24"/>
          <w:szCs w:val="24"/>
          <w:lang w:val="sr-Cyrl-CS"/>
        </w:rPr>
      </w:pPr>
    </w:p>
    <w:p w:rsidR="009E2BEC" w:rsidRPr="00312891" w:rsidRDefault="009E2BEC" w:rsidP="009E2BEC">
      <w:pPr>
        <w:tabs>
          <w:tab w:val="left" w:pos="5280"/>
          <w:tab w:val="left" w:pos="6400"/>
          <w:tab w:val="left" w:pos="6800"/>
          <w:tab w:val="left" w:pos="7920"/>
        </w:tabs>
        <w:spacing w:after="0" w:line="240" w:lineRule="auto"/>
        <w:rPr>
          <w:rFonts w:ascii="Times New Roman" w:hAnsi="Times New Roman"/>
          <w:b/>
          <w:bCs/>
          <w:sz w:val="24"/>
          <w:szCs w:val="24"/>
          <w:lang w:val="sr-Cyrl-CS"/>
        </w:rPr>
      </w:pPr>
    </w:p>
    <w:p w:rsidR="009E2BEC" w:rsidRPr="00312891" w:rsidRDefault="009E2BEC" w:rsidP="009E2BEC">
      <w:pPr>
        <w:tabs>
          <w:tab w:val="left" w:pos="5280"/>
          <w:tab w:val="left" w:pos="6400"/>
          <w:tab w:val="left" w:pos="6800"/>
          <w:tab w:val="left" w:pos="7920"/>
        </w:tabs>
        <w:spacing w:after="0" w:line="240" w:lineRule="auto"/>
        <w:rPr>
          <w:rFonts w:ascii="Times New Roman" w:hAnsi="Times New Roman"/>
          <w:b/>
          <w:bCs/>
          <w:sz w:val="24"/>
          <w:szCs w:val="24"/>
          <w:lang w:val="sr-Cyrl-CS"/>
        </w:rPr>
      </w:pPr>
    </w:p>
    <w:p w:rsidR="009E2BEC" w:rsidRPr="00312891" w:rsidRDefault="009E2BEC" w:rsidP="009E2BEC">
      <w:pPr>
        <w:tabs>
          <w:tab w:val="left" w:pos="5280"/>
          <w:tab w:val="left" w:pos="6400"/>
          <w:tab w:val="left" w:pos="6800"/>
          <w:tab w:val="left" w:pos="7920"/>
        </w:tabs>
        <w:spacing w:after="0" w:line="240" w:lineRule="auto"/>
        <w:rPr>
          <w:rFonts w:ascii="Times New Roman" w:hAnsi="Times New Roman"/>
          <w:b/>
          <w:bCs/>
          <w:sz w:val="24"/>
          <w:szCs w:val="24"/>
          <w:lang w:val="sr-Cyrl-CS"/>
        </w:rPr>
      </w:pPr>
    </w:p>
    <w:p w:rsidR="009E2BEC" w:rsidRPr="00312891" w:rsidRDefault="009E2BEC" w:rsidP="009E2BEC">
      <w:pPr>
        <w:tabs>
          <w:tab w:val="left" w:pos="5280"/>
          <w:tab w:val="left" w:pos="6400"/>
          <w:tab w:val="left" w:pos="6800"/>
          <w:tab w:val="left" w:pos="7920"/>
        </w:tabs>
        <w:spacing w:after="0" w:line="240" w:lineRule="auto"/>
        <w:rPr>
          <w:rFonts w:ascii="Times New Roman" w:hAnsi="Times New Roman"/>
          <w:b/>
          <w:bCs/>
          <w:sz w:val="24"/>
          <w:szCs w:val="24"/>
          <w:lang w:val="sr-Cyrl-CS"/>
        </w:rPr>
      </w:pPr>
    </w:p>
    <w:p w:rsidR="009E2BEC" w:rsidRPr="00312891" w:rsidRDefault="009E2BEC" w:rsidP="009E2BEC">
      <w:pPr>
        <w:tabs>
          <w:tab w:val="left" w:pos="5280"/>
          <w:tab w:val="left" w:pos="6400"/>
          <w:tab w:val="left" w:pos="6800"/>
          <w:tab w:val="left" w:pos="7920"/>
        </w:tabs>
        <w:spacing w:after="0" w:line="240" w:lineRule="auto"/>
        <w:rPr>
          <w:rFonts w:ascii="Times New Roman" w:hAnsi="Times New Roman"/>
          <w:b/>
          <w:bCs/>
          <w:sz w:val="24"/>
          <w:szCs w:val="24"/>
          <w:lang w:val="sr-Cyrl-CS"/>
        </w:rPr>
      </w:pPr>
    </w:p>
    <w:p w:rsidR="009E2BEC" w:rsidRPr="00312891" w:rsidRDefault="009E2BEC" w:rsidP="009E2BEC">
      <w:pPr>
        <w:tabs>
          <w:tab w:val="left" w:pos="5280"/>
          <w:tab w:val="left" w:pos="6400"/>
          <w:tab w:val="left" w:pos="6800"/>
          <w:tab w:val="left" w:pos="7920"/>
        </w:tabs>
        <w:spacing w:after="0" w:line="240" w:lineRule="auto"/>
        <w:contextualSpacing/>
        <w:rPr>
          <w:rFonts w:ascii="Times New Roman" w:eastAsia="Arial Unicode MS" w:hAnsi="Times New Roman"/>
          <w:b/>
          <w:bCs/>
          <w:sz w:val="24"/>
          <w:szCs w:val="24"/>
          <w:lang w:val="sr-Cyrl-CS"/>
        </w:rPr>
      </w:pPr>
      <w:r w:rsidRPr="00312891">
        <w:rPr>
          <w:rFonts w:ascii="Times New Roman" w:hAnsi="Times New Roman"/>
          <w:b/>
          <w:bCs/>
          <w:sz w:val="24"/>
          <w:szCs w:val="24"/>
          <w:lang w:val="sr-Cyrl-CS"/>
        </w:rPr>
        <w:t xml:space="preserve">ПРЕДУЗЕЋЕ А </w:t>
      </w:r>
      <w:r w:rsidRPr="00312891">
        <w:rPr>
          <w:rFonts w:ascii="Times New Roman" w:eastAsia="Arial Unicode MS" w:hAnsi="Times New Roman"/>
          <w:b/>
          <w:bCs/>
          <w:sz w:val="24"/>
          <w:szCs w:val="24"/>
          <w:lang w:val="sr-Cyrl-CS"/>
        </w:rPr>
        <w:tab/>
      </w:r>
      <w:r w:rsidRPr="00312891">
        <w:rPr>
          <w:rFonts w:ascii="Times New Roman" w:eastAsia="Arial Unicode MS" w:hAnsi="Times New Roman"/>
          <w:b/>
          <w:bCs/>
          <w:sz w:val="24"/>
          <w:szCs w:val="24"/>
          <w:lang w:val="sr-Cyrl-CS"/>
        </w:rPr>
        <w:tab/>
      </w:r>
      <w:r w:rsidRPr="00312891">
        <w:rPr>
          <w:rFonts w:ascii="Times New Roman" w:eastAsia="Arial Unicode MS" w:hAnsi="Times New Roman"/>
          <w:b/>
          <w:bCs/>
          <w:sz w:val="24"/>
          <w:szCs w:val="24"/>
          <w:lang w:val="sr-Cyrl-CS"/>
        </w:rPr>
        <w:tab/>
      </w:r>
    </w:p>
    <w:p w:rsidR="009E2BEC" w:rsidRPr="00312891" w:rsidRDefault="009E2BEC" w:rsidP="009E2BEC">
      <w:pPr>
        <w:tabs>
          <w:tab w:val="left" w:pos="5280"/>
          <w:tab w:val="left" w:pos="6400"/>
          <w:tab w:val="left" w:pos="6800"/>
          <w:tab w:val="left" w:pos="7920"/>
        </w:tabs>
        <w:spacing w:after="0" w:line="240" w:lineRule="auto"/>
        <w:contextualSpacing/>
        <w:jc w:val="center"/>
        <w:rPr>
          <w:rFonts w:ascii="Times New Roman" w:eastAsia="Arial Unicode MS" w:hAnsi="Times New Roman"/>
          <w:b/>
          <w:bCs/>
          <w:sz w:val="24"/>
          <w:szCs w:val="24"/>
          <w:lang w:val="sr-Cyrl-CS"/>
        </w:rPr>
      </w:pPr>
      <w:r w:rsidRPr="00312891">
        <w:rPr>
          <w:rFonts w:ascii="Times New Roman" w:hAnsi="Times New Roman"/>
          <w:b/>
          <w:bCs/>
          <w:sz w:val="24"/>
          <w:szCs w:val="24"/>
          <w:lang w:val="sr-Cyrl-CS"/>
        </w:rPr>
        <w:t>БИЛАНС СТАЊА</w:t>
      </w:r>
    </w:p>
    <w:p w:rsidR="009E2BEC" w:rsidRPr="00312891" w:rsidRDefault="009E2BEC" w:rsidP="009E2BEC">
      <w:pPr>
        <w:tabs>
          <w:tab w:val="left" w:pos="5280"/>
          <w:tab w:val="left" w:pos="6400"/>
          <w:tab w:val="left" w:pos="6800"/>
          <w:tab w:val="left" w:pos="7920"/>
        </w:tabs>
        <w:spacing w:after="0" w:line="240" w:lineRule="auto"/>
        <w:contextualSpacing/>
        <w:jc w:val="center"/>
        <w:rPr>
          <w:rFonts w:ascii="Times New Roman" w:eastAsia="Arial Unicode MS" w:hAnsi="Times New Roman"/>
          <w:b/>
          <w:bCs/>
          <w:sz w:val="24"/>
          <w:szCs w:val="24"/>
          <w:lang w:val="sr-Cyrl-CS"/>
        </w:rPr>
      </w:pPr>
      <w:r w:rsidRPr="00312891">
        <w:rPr>
          <w:rFonts w:ascii="Times New Roman" w:hAnsi="Times New Roman"/>
          <w:b/>
          <w:bCs/>
          <w:sz w:val="24"/>
          <w:szCs w:val="24"/>
          <w:lang w:val="sr-Cyrl-CS"/>
        </w:rPr>
        <w:t>На дан 31. децембра 2012. године</w:t>
      </w:r>
    </w:p>
    <w:p w:rsidR="009E2BEC" w:rsidRPr="00312891" w:rsidRDefault="009E2BEC" w:rsidP="009E2BEC">
      <w:pPr>
        <w:tabs>
          <w:tab w:val="left" w:pos="5280"/>
          <w:tab w:val="left" w:pos="6400"/>
          <w:tab w:val="left" w:pos="6800"/>
          <w:tab w:val="left" w:pos="7920"/>
        </w:tabs>
        <w:spacing w:after="0" w:line="240" w:lineRule="auto"/>
        <w:contextualSpacing/>
        <w:rPr>
          <w:rFonts w:ascii="Times New Roman" w:eastAsia="Arial Unicode MS" w:hAnsi="Times New Roman"/>
          <w:b/>
          <w:bCs/>
          <w:sz w:val="24"/>
          <w:szCs w:val="24"/>
          <w:lang w:val="sr-Cyrl-CS"/>
        </w:rPr>
      </w:pPr>
      <w:r w:rsidRPr="00312891">
        <w:rPr>
          <w:rFonts w:ascii="Times New Roman" w:hAnsi="Times New Roman"/>
          <w:b/>
          <w:bCs/>
          <w:sz w:val="24"/>
          <w:szCs w:val="24"/>
          <w:lang w:val="sr-Cyrl-CS"/>
        </w:rPr>
        <w:tab/>
      </w:r>
      <w:r w:rsidRPr="00312891">
        <w:rPr>
          <w:rFonts w:ascii="Times New Roman" w:hAnsi="Times New Roman"/>
          <w:b/>
          <w:bCs/>
          <w:sz w:val="24"/>
          <w:szCs w:val="24"/>
          <w:lang w:val="sr-Cyrl-CS"/>
        </w:rPr>
        <w:tab/>
      </w:r>
      <w:r w:rsidRPr="00312891">
        <w:rPr>
          <w:rFonts w:ascii="Times New Roman" w:hAnsi="Times New Roman"/>
          <w:b/>
          <w:bCs/>
          <w:sz w:val="24"/>
          <w:szCs w:val="24"/>
          <w:lang w:val="sr-Cyrl-CS"/>
        </w:rPr>
        <w:tab/>
        <w:t xml:space="preserve">         (У КМ) </w:t>
      </w:r>
      <w:r w:rsidRPr="00312891">
        <w:rPr>
          <w:rFonts w:ascii="Times New Roman" w:eastAsia="Arial Unicode MS" w:hAnsi="Times New Roman"/>
          <w:b/>
          <w:bCs/>
          <w:sz w:val="24"/>
          <w:szCs w:val="24"/>
          <w:lang w:val="sr-Cyrl-CS"/>
        </w:rPr>
        <w:tab/>
      </w:r>
    </w:p>
    <w:tbl>
      <w:tblPr>
        <w:tblW w:w="9025" w:type="dxa"/>
        <w:tblInd w:w="15" w:type="dxa"/>
        <w:tblLayout w:type="fixed"/>
        <w:tblCellMar>
          <w:left w:w="0" w:type="dxa"/>
          <w:right w:w="0" w:type="dxa"/>
        </w:tblCellMar>
        <w:tblLook w:val="0000"/>
      </w:tblPr>
      <w:tblGrid>
        <w:gridCol w:w="6266"/>
        <w:gridCol w:w="1421"/>
        <w:gridCol w:w="1279"/>
        <w:gridCol w:w="59"/>
      </w:tblGrid>
      <w:tr w:rsidR="009E2BEC" w:rsidRPr="00312891" w:rsidTr="001A380B">
        <w:trPr>
          <w:trHeight w:val="204"/>
        </w:trPr>
        <w:tc>
          <w:tcPr>
            <w:tcW w:w="6266"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contextualSpacing/>
              <w:jc w:val="both"/>
              <w:rPr>
                <w:rFonts w:ascii="Times New Roman" w:eastAsia="Arial Unicode MS" w:hAnsi="Times New Roman"/>
                <w:b/>
                <w:bCs/>
                <w:sz w:val="24"/>
                <w:szCs w:val="24"/>
                <w:lang w:val="sr-Cyrl-CS"/>
              </w:rPr>
            </w:pPr>
          </w:p>
        </w:tc>
        <w:tc>
          <w:tcPr>
            <w:tcW w:w="1421" w:type="dxa"/>
            <w:tcBorders>
              <w:top w:val="nil"/>
              <w:left w:val="nil"/>
              <w:bottom w:val="single" w:sz="4" w:space="0" w:color="auto"/>
              <w:right w:val="nil"/>
            </w:tcBorders>
            <w:noWrap/>
            <w:tcMar>
              <w:top w:w="15" w:type="dxa"/>
              <w:left w:w="15" w:type="dxa"/>
              <w:bottom w:w="0" w:type="dxa"/>
              <w:right w:w="15" w:type="dxa"/>
            </w:tcMar>
            <w:vAlign w:val="bottom"/>
          </w:tcPr>
          <w:p w:rsidR="009E2BEC" w:rsidRPr="00312891" w:rsidRDefault="009E2BEC" w:rsidP="009E2BEC">
            <w:pPr>
              <w:spacing w:after="0" w:line="240" w:lineRule="auto"/>
              <w:contextualSpacing/>
              <w:jc w:val="center"/>
              <w:rPr>
                <w:rFonts w:ascii="Times New Roman" w:eastAsia="Arial Unicode MS" w:hAnsi="Times New Roman"/>
                <w:b/>
                <w:bCs/>
                <w:sz w:val="24"/>
                <w:szCs w:val="24"/>
                <w:lang w:val="sr-Cyrl-CS"/>
              </w:rPr>
            </w:pPr>
            <w:r w:rsidRPr="00312891">
              <w:rPr>
                <w:rFonts w:ascii="Times New Roman" w:hAnsi="Times New Roman"/>
                <w:b/>
                <w:bCs/>
                <w:sz w:val="24"/>
                <w:szCs w:val="24"/>
                <w:lang w:val="sr-Cyrl-CS"/>
              </w:rPr>
              <w:t>2012.</w:t>
            </w:r>
          </w:p>
        </w:tc>
        <w:tc>
          <w:tcPr>
            <w:tcW w:w="1338" w:type="dxa"/>
            <w:gridSpan w:val="2"/>
            <w:tcBorders>
              <w:top w:val="nil"/>
              <w:left w:val="nil"/>
              <w:bottom w:val="single" w:sz="4" w:space="0" w:color="auto"/>
              <w:right w:val="nil"/>
            </w:tcBorders>
            <w:noWrap/>
            <w:tcMar>
              <w:top w:w="15" w:type="dxa"/>
              <w:left w:w="15" w:type="dxa"/>
              <w:bottom w:w="0" w:type="dxa"/>
              <w:right w:w="15" w:type="dxa"/>
            </w:tcMar>
            <w:vAlign w:val="bottom"/>
          </w:tcPr>
          <w:p w:rsidR="009E2BEC" w:rsidRPr="00312891" w:rsidRDefault="009E2BEC" w:rsidP="009E2BEC">
            <w:pPr>
              <w:spacing w:after="0" w:line="240" w:lineRule="auto"/>
              <w:contextualSpacing/>
              <w:jc w:val="center"/>
              <w:rPr>
                <w:rFonts w:ascii="Times New Roman" w:eastAsia="Arial Unicode MS" w:hAnsi="Times New Roman"/>
                <w:b/>
                <w:bCs/>
                <w:sz w:val="24"/>
                <w:szCs w:val="24"/>
                <w:lang w:val="sr-Cyrl-CS"/>
              </w:rPr>
            </w:pPr>
            <w:r w:rsidRPr="00312891">
              <w:rPr>
                <w:rFonts w:ascii="Times New Roman" w:hAnsi="Times New Roman"/>
                <w:b/>
                <w:bCs/>
                <w:sz w:val="24"/>
                <w:szCs w:val="24"/>
                <w:lang w:val="sr-Cyrl-CS"/>
              </w:rPr>
              <w:t>2011.</w:t>
            </w:r>
          </w:p>
        </w:tc>
      </w:tr>
      <w:tr w:rsidR="009E2BEC" w:rsidRPr="00312891" w:rsidTr="001A380B">
        <w:trPr>
          <w:trHeight w:val="204"/>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eastAsia="Arial Unicode MS" w:hAnsi="Times New Roman"/>
                <w:b/>
                <w:bCs/>
                <w:sz w:val="24"/>
                <w:szCs w:val="24"/>
                <w:lang w:val="sr-Cyrl-CS"/>
              </w:rPr>
            </w:pPr>
            <w:r w:rsidRPr="00312891">
              <w:rPr>
                <w:rFonts w:ascii="Times New Roman" w:hAnsi="Times New Roman"/>
                <w:b/>
                <w:bCs/>
                <w:sz w:val="24"/>
                <w:szCs w:val="24"/>
                <w:lang w:val="sr-Cyrl-CS"/>
              </w:rPr>
              <w:t xml:space="preserve">АКТИВА </w:t>
            </w:r>
          </w:p>
        </w:tc>
        <w:tc>
          <w:tcPr>
            <w:tcW w:w="1421"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c>
          <w:tcPr>
            <w:tcW w:w="1338" w:type="dxa"/>
            <w:gridSpan w:val="2"/>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r>
      <w:tr w:rsidR="009E2BEC" w:rsidRPr="00312891" w:rsidTr="001A380B">
        <w:trPr>
          <w:trHeight w:val="204"/>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eastAsia="Arial Unicode MS" w:hAnsi="Times New Roman"/>
                <w:b/>
                <w:bCs/>
                <w:sz w:val="24"/>
                <w:szCs w:val="24"/>
                <w:lang w:val="sr-Cyrl-CS"/>
              </w:rPr>
            </w:pPr>
            <w:r w:rsidRPr="00312891">
              <w:rPr>
                <w:rFonts w:ascii="Times New Roman" w:hAnsi="Times New Roman"/>
                <w:b/>
                <w:bCs/>
                <w:sz w:val="24"/>
                <w:szCs w:val="24"/>
                <w:lang w:val="sr-Cyrl-CS"/>
              </w:rPr>
              <w:t xml:space="preserve">Стална средства </w:t>
            </w:r>
          </w:p>
        </w:tc>
        <w:tc>
          <w:tcPr>
            <w:tcW w:w="1421"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c>
          <w:tcPr>
            <w:tcW w:w="1338" w:type="dxa"/>
            <w:gridSpan w:val="2"/>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r>
      <w:tr w:rsidR="009E2BEC" w:rsidRPr="00312891" w:rsidTr="001A380B">
        <w:trPr>
          <w:gridAfter w:val="1"/>
          <w:wAfter w:w="59" w:type="dxa"/>
          <w:trHeight w:hRule="exact" w:val="288"/>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 xml:space="preserve">Некретнине, постројења и опрема </w:t>
            </w:r>
          </w:p>
          <w:p w:rsidR="009E2BEC" w:rsidRPr="00312891" w:rsidRDefault="009E2BEC" w:rsidP="009E2BEC">
            <w:pPr>
              <w:spacing w:after="0" w:line="240" w:lineRule="auto"/>
              <w:contextualSpacing/>
              <w:rPr>
                <w:rFonts w:ascii="Times New Roman" w:eastAsia="Arial Unicode MS" w:hAnsi="Times New Roman"/>
                <w:sz w:val="24"/>
                <w:szCs w:val="24"/>
                <w:lang w:val="sr-Cyrl-CS"/>
              </w:rPr>
            </w:pPr>
          </w:p>
        </w:tc>
        <w:tc>
          <w:tcPr>
            <w:tcW w:w="1421"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1,445,372</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c>
          <w:tcPr>
            <w:tcW w:w="1279"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429,911</w:t>
            </w: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r>
      <w:tr w:rsidR="009E2BEC" w:rsidRPr="00312891" w:rsidTr="001A380B">
        <w:trPr>
          <w:trHeight w:hRule="exact" w:val="300"/>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 xml:space="preserve">Нематеријална улагања </w:t>
            </w:r>
          </w:p>
          <w:p w:rsidR="009E2BEC" w:rsidRPr="00312891" w:rsidRDefault="009E2BEC" w:rsidP="009E2BEC">
            <w:pPr>
              <w:spacing w:after="0" w:line="240" w:lineRule="auto"/>
              <w:contextualSpacing/>
              <w:rPr>
                <w:rFonts w:ascii="Times New Roman" w:eastAsia="Arial Unicode MS" w:hAnsi="Times New Roman"/>
                <w:sz w:val="24"/>
                <w:szCs w:val="24"/>
                <w:lang w:val="sr-Cyrl-CS"/>
              </w:rPr>
            </w:pPr>
          </w:p>
        </w:tc>
        <w:tc>
          <w:tcPr>
            <w:tcW w:w="1421"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305,896</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c>
          <w:tcPr>
            <w:tcW w:w="1338" w:type="dxa"/>
            <w:gridSpan w:val="2"/>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r>
      <w:tr w:rsidR="009E2BEC" w:rsidRPr="00312891" w:rsidTr="001A380B">
        <w:trPr>
          <w:trHeight w:hRule="exact" w:val="271"/>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 xml:space="preserve">Дугорочни финансијски пласмани </w:t>
            </w:r>
          </w:p>
          <w:p w:rsidR="009E2BEC" w:rsidRPr="00312891" w:rsidRDefault="009E2BEC" w:rsidP="009E2BEC">
            <w:pPr>
              <w:spacing w:after="0" w:line="240" w:lineRule="auto"/>
              <w:contextualSpacing/>
              <w:rPr>
                <w:rFonts w:ascii="Times New Roman" w:eastAsia="Arial Unicode MS" w:hAnsi="Times New Roman"/>
                <w:sz w:val="24"/>
                <w:szCs w:val="24"/>
                <w:lang w:val="sr-Cyrl-CS"/>
              </w:rPr>
            </w:pPr>
          </w:p>
        </w:tc>
        <w:tc>
          <w:tcPr>
            <w:tcW w:w="1421" w:type="dxa"/>
            <w:tcBorders>
              <w:top w:val="nil"/>
              <w:left w:val="nil"/>
              <w:bottom w:val="single" w:sz="4" w:space="0" w:color="auto"/>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186,947</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c>
          <w:tcPr>
            <w:tcW w:w="1338" w:type="dxa"/>
            <w:gridSpan w:val="2"/>
            <w:tcBorders>
              <w:top w:val="nil"/>
              <w:left w:val="nil"/>
              <w:bottom w:val="single" w:sz="4" w:space="0" w:color="auto"/>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147,153</w:t>
            </w: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r>
      <w:tr w:rsidR="009E2BEC" w:rsidRPr="00312891" w:rsidTr="001A380B">
        <w:trPr>
          <w:trHeight w:hRule="exact" w:val="253"/>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 xml:space="preserve">Свега стална средства  </w:t>
            </w:r>
          </w:p>
        </w:tc>
        <w:tc>
          <w:tcPr>
            <w:tcW w:w="1421" w:type="dxa"/>
            <w:tcBorders>
              <w:top w:val="nil"/>
              <w:left w:val="nil"/>
              <w:bottom w:val="single" w:sz="4" w:space="0" w:color="auto"/>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1,938,215</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c>
          <w:tcPr>
            <w:tcW w:w="1338" w:type="dxa"/>
            <w:gridSpan w:val="2"/>
            <w:tcBorders>
              <w:top w:val="nil"/>
              <w:left w:val="nil"/>
              <w:bottom w:val="single" w:sz="4" w:space="0" w:color="auto"/>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577,064</w:t>
            </w: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r>
      <w:tr w:rsidR="009E2BEC" w:rsidRPr="00312891" w:rsidTr="001A380B">
        <w:trPr>
          <w:trHeight w:val="204"/>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eastAsia="Arial Unicode MS" w:hAnsi="Times New Roman"/>
                <w:sz w:val="24"/>
                <w:szCs w:val="24"/>
                <w:lang w:val="sr-Cyrl-CS"/>
              </w:rPr>
            </w:pPr>
          </w:p>
        </w:tc>
        <w:tc>
          <w:tcPr>
            <w:tcW w:w="1421"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c>
          <w:tcPr>
            <w:tcW w:w="1338" w:type="dxa"/>
            <w:gridSpan w:val="2"/>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r>
      <w:tr w:rsidR="009E2BEC" w:rsidRPr="00312891" w:rsidTr="001A380B">
        <w:trPr>
          <w:trHeight w:val="204"/>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eastAsia="Arial Unicode MS" w:hAnsi="Times New Roman"/>
                <w:sz w:val="24"/>
                <w:szCs w:val="24"/>
                <w:lang w:val="sr-Cyrl-CS"/>
              </w:rPr>
            </w:pPr>
            <w:r w:rsidRPr="00312891">
              <w:rPr>
                <w:rFonts w:ascii="Times New Roman" w:hAnsi="Times New Roman"/>
                <w:b/>
                <w:bCs/>
                <w:sz w:val="24"/>
                <w:szCs w:val="24"/>
                <w:lang w:val="sr-Cyrl-CS"/>
              </w:rPr>
              <w:t>Обртна (текућа) средства</w:t>
            </w:r>
            <w:r w:rsidRPr="00312891">
              <w:rPr>
                <w:rFonts w:ascii="Times New Roman" w:hAnsi="Times New Roman"/>
                <w:sz w:val="24"/>
                <w:szCs w:val="24"/>
                <w:lang w:val="sr-Cyrl-CS"/>
              </w:rPr>
              <w:t xml:space="preserve"> </w:t>
            </w:r>
          </w:p>
        </w:tc>
        <w:tc>
          <w:tcPr>
            <w:tcW w:w="1421"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c>
          <w:tcPr>
            <w:tcW w:w="1338" w:type="dxa"/>
            <w:gridSpan w:val="2"/>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r>
      <w:tr w:rsidR="009E2BEC" w:rsidRPr="00312891" w:rsidTr="001A380B">
        <w:trPr>
          <w:trHeight w:hRule="exact" w:val="318"/>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Залихе</w:t>
            </w:r>
          </w:p>
          <w:p w:rsidR="009E2BEC" w:rsidRPr="00312891" w:rsidRDefault="009E2BEC" w:rsidP="009E2BEC">
            <w:pPr>
              <w:spacing w:after="0" w:line="240" w:lineRule="auto"/>
              <w:contextualSpacing/>
              <w:rPr>
                <w:rFonts w:ascii="Times New Roman" w:hAnsi="Times New Roman"/>
                <w:sz w:val="24"/>
                <w:szCs w:val="24"/>
                <w:lang w:val="sr-Cyrl-CS"/>
              </w:rPr>
            </w:pPr>
          </w:p>
          <w:p w:rsidR="009E2BEC" w:rsidRPr="00312891" w:rsidRDefault="009E2BEC" w:rsidP="009E2BEC">
            <w:pPr>
              <w:spacing w:after="0" w:line="240" w:lineRule="auto"/>
              <w:contextualSpacing/>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421"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637,232</w:t>
            </w: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w:t>
            </w:r>
          </w:p>
        </w:tc>
        <w:tc>
          <w:tcPr>
            <w:tcW w:w="1338" w:type="dxa"/>
            <w:gridSpan w:val="2"/>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250,459</w:t>
            </w: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18"/>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 xml:space="preserve">Потраживања од продаје </w:t>
            </w:r>
          </w:p>
          <w:p w:rsidR="009E2BEC" w:rsidRPr="00312891" w:rsidRDefault="009E2BEC" w:rsidP="009E2BEC">
            <w:pPr>
              <w:spacing w:after="0" w:line="240" w:lineRule="auto"/>
              <w:contextualSpacing/>
              <w:rPr>
                <w:rFonts w:ascii="Times New Roman" w:hAnsi="Times New Roman"/>
                <w:sz w:val="24"/>
                <w:szCs w:val="24"/>
                <w:lang w:val="sr-Cyrl-CS"/>
              </w:rPr>
            </w:pPr>
          </w:p>
          <w:p w:rsidR="009E2BEC" w:rsidRPr="00312891" w:rsidRDefault="009E2BEC" w:rsidP="009E2BEC">
            <w:pPr>
              <w:spacing w:after="0" w:line="240" w:lineRule="auto"/>
              <w:contextualSpacing/>
              <w:rPr>
                <w:rFonts w:ascii="Times New Roman" w:hAnsi="Times New Roman"/>
                <w:sz w:val="24"/>
                <w:szCs w:val="24"/>
                <w:lang w:val="sr-Cyrl-CS"/>
              </w:rPr>
            </w:pPr>
          </w:p>
          <w:p w:rsidR="009E2BEC" w:rsidRPr="00312891" w:rsidRDefault="009E2BEC" w:rsidP="009E2BEC">
            <w:pPr>
              <w:spacing w:after="0" w:line="240" w:lineRule="auto"/>
              <w:contextualSpacing/>
              <w:rPr>
                <w:rFonts w:ascii="Times New Roman" w:eastAsia="Arial Unicode MS" w:hAnsi="Times New Roman"/>
                <w:sz w:val="24"/>
                <w:szCs w:val="24"/>
                <w:lang w:val="sr-Cyrl-CS"/>
              </w:rPr>
            </w:pPr>
          </w:p>
        </w:tc>
        <w:tc>
          <w:tcPr>
            <w:tcW w:w="1421"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139,083</w:t>
            </w: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338" w:type="dxa"/>
            <w:gridSpan w:val="2"/>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73,229</w:t>
            </w: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18"/>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 xml:space="preserve">Друга потраживања </w:t>
            </w:r>
          </w:p>
          <w:p w:rsidR="009E2BEC" w:rsidRPr="00312891" w:rsidRDefault="009E2BEC" w:rsidP="009E2BEC">
            <w:pPr>
              <w:spacing w:after="0" w:line="240" w:lineRule="auto"/>
              <w:contextualSpacing/>
              <w:rPr>
                <w:rFonts w:ascii="Times New Roman" w:hAnsi="Times New Roman"/>
                <w:sz w:val="24"/>
                <w:szCs w:val="24"/>
                <w:lang w:val="sr-Cyrl-CS"/>
              </w:rPr>
            </w:pPr>
          </w:p>
          <w:p w:rsidR="009E2BEC" w:rsidRPr="00312891" w:rsidRDefault="009E2BEC" w:rsidP="009E2BEC">
            <w:pPr>
              <w:spacing w:after="0" w:line="240" w:lineRule="auto"/>
              <w:contextualSpacing/>
              <w:rPr>
                <w:rFonts w:ascii="Times New Roman" w:hAnsi="Times New Roman"/>
                <w:sz w:val="24"/>
                <w:szCs w:val="24"/>
                <w:lang w:val="sr-Cyrl-CS"/>
              </w:rPr>
            </w:pPr>
          </w:p>
          <w:p w:rsidR="009E2BEC" w:rsidRPr="00312891" w:rsidRDefault="009E2BEC" w:rsidP="009E2BEC">
            <w:pPr>
              <w:spacing w:after="0" w:line="240" w:lineRule="auto"/>
              <w:contextualSpacing/>
              <w:rPr>
                <w:rFonts w:ascii="Times New Roman" w:hAnsi="Times New Roman"/>
                <w:sz w:val="24"/>
                <w:szCs w:val="24"/>
                <w:lang w:val="sr-Cyrl-CS"/>
              </w:rPr>
            </w:pPr>
          </w:p>
          <w:p w:rsidR="009E2BEC" w:rsidRPr="00312891" w:rsidRDefault="009E2BEC" w:rsidP="009E2BEC">
            <w:pPr>
              <w:spacing w:after="0" w:line="240" w:lineRule="auto"/>
              <w:contextualSpacing/>
              <w:rPr>
                <w:rFonts w:ascii="Times New Roman" w:hAnsi="Times New Roman"/>
                <w:sz w:val="24"/>
                <w:szCs w:val="24"/>
                <w:lang w:val="sr-Cyrl-CS"/>
              </w:rPr>
            </w:pPr>
          </w:p>
          <w:p w:rsidR="009E2BEC" w:rsidRPr="00312891" w:rsidRDefault="009E2BEC" w:rsidP="009E2BEC">
            <w:pPr>
              <w:spacing w:after="0" w:line="240" w:lineRule="auto"/>
              <w:contextualSpacing/>
              <w:rPr>
                <w:rFonts w:ascii="Times New Roman" w:hAnsi="Times New Roman"/>
                <w:sz w:val="24"/>
                <w:szCs w:val="24"/>
                <w:lang w:val="sr-Cyrl-CS"/>
              </w:rPr>
            </w:pPr>
          </w:p>
          <w:p w:rsidR="009E2BEC" w:rsidRPr="00312891" w:rsidRDefault="009E2BEC" w:rsidP="009E2BEC">
            <w:pPr>
              <w:spacing w:after="0" w:line="240" w:lineRule="auto"/>
              <w:contextualSpacing/>
              <w:rPr>
                <w:rFonts w:ascii="Times New Roman" w:eastAsia="Arial Unicode MS" w:hAnsi="Times New Roman"/>
                <w:sz w:val="24"/>
                <w:szCs w:val="24"/>
                <w:lang w:val="sr-Cyrl-CS"/>
              </w:rPr>
            </w:pPr>
          </w:p>
        </w:tc>
        <w:tc>
          <w:tcPr>
            <w:tcW w:w="1421"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3,250</w:t>
            </w: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338" w:type="dxa"/>
            <w:gridSpan w:val="2"/>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4,373</w:t>
            </w: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18"/>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Дати аванси</w:t>
            </w:r>
          </w:p>
          <w:p w:rsidR="009E2BEC" w:rsidRPr="00312891" w:rsidRDefault="009E2BEC" w:rsidP="009E2BEC">
            <w:pPr>
              <w:spacing w:after="0" w:line="240" w:lineRule="auto"/>
              <w:contextualSpacing/>
              <w:rPr>
                <w:rFonts w:ascii="Times New Roman" w:hAnsi="Times New Roman"/>
                <w:sz w:val="24"/>
                <w:szCs w:val="24"/>
                <w:lang w:val="sr-Cyrl-CS"/>
              </w:rPr>
            </w:pPr>
          </w:p>
          <w:p w:rsidR="009E2BEC" w:rsidRPr="00312891" w:rsidRDefault="009E2BEC" w:rsidP="009E2BEC">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 xml:space="preserve"> </w:t>
            </w:r>
          </w:p>
          <w:p w:rsidR="009E2BEC" w:rsidRPr="00312891" w:rsidRDefault="009E2BEC" w:rsidP="009E2BEC">
            <w:pPr>
              <w:spacing w:after="0" w:line="240" w:lineRule="auto"/>
              <w:contextualSpacing/>
              <w:rPr>
                <w:rFonts w:ascii="Times New Roman" w:eastAsia="Arial Unicode MS" w:hAnsi="Times New Roman"/>
                <w:sz w:val="24"/>
                <w:szCs w:val="24"/>
                <w:lang w:val="sr-Cyrl-CS"/>
              </w:rPr>
            </w:pPr>
          </w:p>
        </w:tc>
        <w:tc>
          <w:tcPr>
            <w:tcW w:w="1421"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228,680</w:t>
            </w: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338" w:type="dxa"/>
            <w:gridSpan w:val="2"/>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88,827</w:t>
            </w: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18"/>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Краткорочни финансијски пласмани</w:t>
            </w:r>
          </w:p>
          <w:p w:rsidR="009E2BEC" w:rsidRPr="00312891" w:rsidRDefault="009E2BEC" w:rsidP="009E2BEC">
            <w:pPr>
              <w:spacing w:after="0" w:line="240" w:lineRule="auto"/>
              <w:contextualSpacing/>
              <w:rPr>
                <w:rFonts w:ascii="Times New Roman" w:hAnsi="Times New Roman"/>
                <w:sz w:val="24"/>
                <w:szCs w:val="24"/>
                <w:lang w:val="sr-Cyrl-CS"/>
              </w:rPr>
            </w:pPr>
          </w:p>
          <w:p w:rsidR="009E2BEC" w:rsidRPr="00312891" w:rsidRDefault="009E2BEC" w:rsidP="009E2BEC">
            <w:pPr>
              <w:spacing w:after="0" w:line="240" w:lineRule="auto"/>
              <w:contextualSpacing/>
              <w:rPr>
                <w:rFonts w:ascii="Times New Roman" w:hAnsi="Times New Roman"/>
                <w:sz w:val="24"/>
                <w:szCs w:val="24"/>
                <w:lang w:val="sr-Cyrl-CS"/>
              </w:rPr>
            </w:pPr>
          </w:p>
          <w:p w:rsidR="009E2BEC" w:rsidRPr="00312891" w:rsidRDefault="009E2BEC" w:rsidP="009E2BEC">
            <w:pPr>
              <w:spacing w:after="0" w:line="240" w:lineRule="auto"/>
              <w:contextualSpacing/>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421"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70,711</w:t>
            </w: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338" w:type="dxa"/>
            <w:gridSpan w:val="2"/>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35,355</w:t>
            </w: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18"/>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 xml:space="preserve">Готовина и еквиваленти готовине </w:t>
            </w:r>
          </w:p>
          <w:p w:rsidR="009E2BEC" w:rsidRPr="00312891" w:rsidRDefault="009E2BEC" w:rsidP="009E2BEC">
            <w:pPr>
              <w:spacing w:after="0" w:line="240" w:lineRule="auto"/>
              <w:contextualSpacing/>
              <w:rPr>
                <w:rFonts w:ascii="Times New Roman" w:hAnsi="Times New Roman"/>
                <w:sz w:val="24"/>
                <w:szCs w:val="24"/>
                <w:lang w:val="sr-Cyrl-CS"/>
              </w:rPr>
            </w:pPr>
          </w:p>
          <w:p w:rsidR="009E2BEC" w:rsidRPr="00312891" w:rsidRDefault="009E2BEC" w:rsidP="009E2BEC">
            <w:pPr>
              <w:spacing w:after="0" w:line="240" w:lineRule="auto"/>
              <w:contextualSpacing/>
              <w:rPr>
                <w:rFonts w:ascii="Times New Roman" w:hAnsi="Times New Roman"/>
                <w:sz w:val="24"/>
                <w:szCs w:val="24"/>
                <w:lang w:val="sr-Cyrl-CS"/>
              </w:rPr>
            </w:pPr>
          </w:p>
          <w:p w:rsidR="009E2BEC" w:rsidRPr="00312891" w:rsidRDefault="009E2BEC" w:rsidP="009E2BEC">
            <w:pPr>
              <w:spacing w:after="0" w:line="240" w:lineRule="auto"/>
              <w:contextualSpacing/>
              <w:rPr>
                <w:rFonts w:ascii="Times New Roman" w:eastAsia="Arial Unicode MS" w:hAnsi="Times New Roman"/>
                <w:sz w:val="24"/>
                <w:szCs w:val="24"/>
                <w:lang w:val="sr-Cyrl-CS"/>
              </w:rPr>
            </w:pPr>
          </w:p>
        </w:tc>
        <w:tc>
          <w:tcPr>
            <w:tcW w:w="1421" w:type="dxa"/>
            <w:tcBorders>
              <w:top w:val="nil"/>
              <w:left w:val="nil"/>
              <w:bottom w:val="single" w:sz="4" w:space="0" w:color="auto"/>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120,792</w:t>
            </w: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338" w:type="dxa"/>
            <w:gridSpan w:val="2"/>
            <w:tcBorders>
              <w:top w:val="nil"/>
              <w:left w:val="nil"/>
              <w:bottom w:val="single" w:sz="4" w:space="0" w:color="auto"/>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18,884</w:t>
            </w: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18"/>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hAnsi="Times New Roman"/>
                <w:b/>
                <w:bCs/>
                <w:sz w:val="24"/>
                <w:szCs w:val="24"/>
                <w:lang w:val="sr-Cyrl-CS"/>
              </w:rPr>
            </w:pPr>
            <w:r w:rsidRPr="00312891">
              <w:rPr>
                <w:rFonts w:ascii="Times New Roman" w:hAnsi="Times New Roman"/>
                <w:b/>
                <w:bCs/>
                <w:sz w:val="24"/>
                <w:szCs w:val="24"/>
                <w:lang w:val="sr-Cyrl-CS"/>
              </w:rPr>
              <w:t>Свега обртна (текућа) средства</w:t>
            </w:r>
          </w:p>
          <w:p w:rsidR="009E2BEC" w:rsidRPr="00312891" w:rsidRDefault="009E2BEC" w:rsidP="009E2BEC">
            <w:pPr>
              <w:spacing w:after="0" w:line="240" w:lineRule="auto"/>
              <w:contextualSpacing/>
              <w:rPr>
                <w:rFonts w:ascii="Times New Roman" w:hAnsi="Times New Roman"/>
                <w:b/>
                <w:bCs/>
                <w:sz w:val="24"/>
                <w:szCs w:val="24"/>
                <w:lang w:val="sr-Cyrl-CS"/>
              </w:rPr>
            </w:pPr>
            <w:r w:rsidRPr="00312891">
              <w:rPr>
                <w:rFonts w:ascii="Times New Roman" w:hAnsi="Times New Roman"/>
                <w:b/>
                <w:bCs/>
                <w:sz w:val="24"/>
                <w:szCs w:val="24"/>
                <w:lang w:val="sr-Cyrl-CS"/>
              </w:rPr>
              <w:t xml:space="preserve"> </w:t>
            </w:r>
          </w:p>
        </w:tc>
        <w:tc>
          <w:tcPr>
            <w:tcW w:w="1421" w:type="dxa"/>
            <w:tcBorders>
              <w:top w:val="nil"/>
              <w:left w:val="nil"/>
              <w:bottom w:val="single" w:sz="4" w:space="0" w:color="auto"/>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1,199,748</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338" w:type="dxa"/>
            <w:gridSpan w:val="2"/>
            <w:tcBorders>
              <w:top w:val="nil"/>
              <w:left w:val="nil"/>
              <w:bottom w:val="single" w:sz="4" w:space="0" w:color="auto"/>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471,127</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18"/>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hAnsi="Times New Roman"/>
                <w:b/>
                <w:bCs/>
                <w:sz w:val="24"/>
                <w:szCs w:val="24"/>
                <w:lang w:val="sr-Cyrl-CS"/>
              </w:rPr>
            </w:pPr>
            <w:r w:rsidRPr="00312891">
              <w:rPr>
                <w:rFonts w:ascii="Times New Roman" w:hAnsi="Times New Roman"/>
                <w:b/>
                <w:bCs/>
                <w:sz w:val="24"/>
                <w:szCs w:val="24"/>
                <w:lang w:val="sr-Cyrl-CS"/>
              </w:rPr>
              <w:t>Укупна актива</w:t>
            </w:r>
          </w:p>
          <w:p w:rsidR="009E2BEC" w:rsidRPr="00312891" w:rsidRDefault="009E2BEC" w:rsidP="009E2BEC">
            <w:pPr>
              <w:spacing w:after="0" w:line="240" w:lineRule="auto"/>
              <w:contextualSpacing/>
              <w:rPr>
                <w:rFonts w:ascii="Times New Roman" w:hAnsi="Times New Roman"/>
                <w:b/>
                <w:bCs/>
                <w:sz w:val="24"/>
                <w:szCs w:val="24"/>
                <w:lang w:val="sr-Cyrl-CS"/>
              </w:rPr>
            </w:pPr>
          </w:p>
        </w:tc>
        <w:tc>
          <w:tcPr>
            <w:tcW w:w="1421" w:type="dxa"/>
            <w:tcBorders>
              <w:top w:val="nil"/>
              <w:left w:val="nil"/>
              <w:bottom w:val="double" w:sz="6" w:space="0" w:color="auto"/>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3,137,963</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338" w:type="dxa"/>
            <w:gridSpan w:val="2"/>
            <w:tcBorders>
              <w:top w:val="nil"/>
              <w:left w:val="nil"/>
              <w:bottom w:val="double" w:sz="6" w:space="0" w:color="auto"/>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1,048,191</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231"/>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eastAsia="Arial Unicode MS" w:hAnsi="Times New Roman"/>
                <w:sz w:val="24"/>
                <w:szCs w:val="24"/>
                <w:lang w:val="sr-Cyrl-CS"/>
              </w:rPr>
            </w:pPr>
          </w:p>
        </w:tc>
        <w:tc>
          <w:tcPr>
            <w:tcW w:w="1421"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c>
          <w:tcPr>
            <w:tcW w:w="1338" w:type="dxa"/>
            <w:gridSpan w:val="2"/>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r>
      <w:tr w:rsidR="009E2BEC" w:rsidRPr="00312891" w:rsidTr="001A380B">
        <w:trPr>
          <w:trHeight w:hRule="exact" w:val="318"/>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eastAsia="Arial Unicode MS" w:hAnsi="Times New Roman"/>
                <w:b/>
                <w:bCs/>
                <w:sz w:val="24"/>
                <w:szCs w:val="24"/>
                <w:lang w:val="sr-Cyrl-CS"/>
              </w:rPr>
            </w:pPr>
            <w:r w:rsidRPr="00312891">
              <w:rPr>
                <w:rFonts w:ascii="Times New Roman" w:hAnsi="Times New Roman"/>
                <w:b/>
                <w:bCs/>
                <w:sz w:val="24"/>
                <w:szCs w:val="24"/>
                <w:lang w:val="sr-Cyrl-CS"/>
              </w:rPr>
              <w:t xml:space="preserve">ПАСИВА </w:t>
            </w:r>
          </w:p>
        </w:tc>
        <w:tc>
          <w:tcPr>
            <w:tcW w:w="1421"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c>
          <w:tcPr>
            <w:tcW w:w="1338" w:type="dxa"/>
            <w:gridSpan w:val="2"/>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r>
      <w:tr w:rsidR="009E2BEC" w:rsidRPr="00312891" w:rsidTr="001A380B">
        <w:trPr>
          <w:trHeight w:hRule="exact" w:val="318"/>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eastAsia="Arial Unicode MS" w:hAnsi="Times New Roman"/>
                <w:b/>
                <w:bCs/>
                <w:sz w:val="24"/>
                <w:szCs w:val="24"/>
                <w:lang w:val="sr-Cyrl-CS"/>
              </w:rPr>
            </w:pPr>
            <w:r w:rsidRPr="00312891">
              <w:rPr>
                <w:rFonts w:ascii="Times New Roman" w:hAnsi="Times New Roman"/>
                <w:b/>
                <w:bCs/>
                <w:sz w:val="24"/>
                <w:szCs w:val="24"/>
                <w:lang w:val="sr-Cyrl-CS"/>
              </w:rPr>
              <w:t xml:space="preserve">Капитал и резерве </w:t>
            </w:r>
          </w:p>
        </w:tc>
        <w:tc>
          <w:tcPr>
            <w:tcW w:w="1421"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c>
          <w:tcPr>
            <w:tcW w:w="1338" w:type="dxa"/>
            <w:gridSpan w:val="2"/>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r>
      <w:tr w:rsidR="009E2BEC" w:rsidRPr="00312891" w:rsidTr="001A380B">
        <w:trPr>
          <w:trHeight w:hRule="exact" w:val="318"/>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 xml:space="preserve">Удјели оснивача </w:t>
            </w:r>
          </w:p>
          <w:p w:rsidR="009E2BEC" w:rsidRPr="00312891" w:rsidRDefault="009E2BEC" w:rsidP="009E2BEC">
            <w:pPr>
              <w:spacing w:after="0" w:line="240" w:lineRule="auto"/>
              <w:contextualSpacing/>
              <w:rPr>
                <w:rFonts w:ascii="Times New Roman" w:eastAsia="Arial Unicode MS" w:hAnsi="Times New Roman"/>
                <w:sz w:val="24"/>
                <w:szCs w:val="24"/>
                <w:lang w:val="sr-Cyrl-CS"/>
              </w:rPr>
            </w:pPr>
          </w:p>
        </w:tc>
        <w:tc>
          <w:tcPr>
            <w:tcW w:w="1421"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1,372,625</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338" w:type="dxa"/>
            <w:gridSpan w:val="2"/>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429,911</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18"/>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Законске резерве</w:t>
            </w:r>
          </w:p>
          <w:p w:rsidR="009E2BEC" w:rsidRPr="00312891" w:rsidRDefault="009E2BEC" w:rsidP="009E2BEC">
            <w:pPr>
              <w:spacing w:after="0" w:line="240" w:lineRule="auto"/>
              <w:contextualSpacing/>
              <w:rPr>
                <w:rFonts w:ascii="Times New Roman" w:eastAsia="Arial Unicode MS" w:hAnsi="Times New Roman"/>
                <w:sz w:val="24"/>
                <w:szCs w:val="24"/>
                <w:lang w:val="sr-Cyrl-CS"/>
              </w:rPr>
            </w:pPr>
          </w:p>
        </w:tc>
        <w:tc>
          <w:tcPr>
            <w:tcW w:w="1421"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8,646</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338" w:type="dxa"/>
            <w:gridSpan w:val="2"/>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18"/>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Нераспоређенидобитак-(непокривени губитак) </w:t>
            </w:r>
          </w:p>
        </w:tc>
        <w:tc>
          <w:tcPr>
            <w:tcW w:w="1421" w:type="dxa"/>
            <w:tcBorders>
              <w:top w:val="nil"/>
              <w:left w:val="nil"/>
              <w:bottom w:val="single" w:sz="4" w:space="0" w:color="auto"/>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(783,162)</w:t>
            </w:r>
          </w:p>
        </w:tc>
        <w:tc>
          <w:tcPr>
            <w:tcW w:w="1338" w:type="dxa"/>
            <w:gridSpan w:val="2"/>
            <w:tcBorders>
              <w:top w:val="nil"/>
              <w:left w:val="nil"/>
              <w:bottom w:val="single" w:sz="4" w:space="0" w:color="auto"/>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16,878 </w:t>
            </w:r>
          </w:p>
        </w:tc>
      </w:tr>
      <w:tr w:rsidR="009E2BEC" w:rsidRPr="00312891" w:rsidTr="001A380B">
        <w:trPr>
          <w:trHeight w:hRule="exact" w:val="318"/>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hAnsi="Times New Roman"/>
                <w:b/>
                <w:bCs/>
                <w:sz w:val="24"/>
                <w:szCs w:val="24"/>
                <w:lang w:val="sr-Cyrl-CS"/>
              </w:rPr>
            </w:pPr>
            <w:r w:rsidRPr="00312891">
              <w:rPr>
                <w:rFonts w:ascii="Times New Roman" w:hAnsi="Times New Roman"/>
                <w:b/>
                <w:bCs/>
                <w:sz w:val="24"/>
                <w:szCs w:val="24"/>
                <w:lang w:val="sr-Cyrl-CS"/>
              </w:rPr>
              <w:t>Свега капитал и резерве</w:t>
            </w:r>
          </w:p>
          <w:p w:rsidR="009E2BEC" w:rsidRPr="00312891" w:rsidRDefault="009E2BEC" w:rsidP="009E2BEC">
            <w:pPr>
              <w:spacing w:after="0" w:line="240" w:lineRule="auto"/>
              <w:contextualSpacing/>
              <w:rPr>
                <w:rFonts w:ascii="Times New Roman" w:hAnsi="Times New Roman"/>
                <w:b/>
                <w:bCs/>
                <w:sz w:val="24"/>
                <w:szCs w:val="24"/>
                <w:lang w:val="sr-Cyrl-CS"/>
              </w:rPr>
            </w:pPr>
            <w:r w:rsidRPr="00312891">
              <w:rPr>
                <w:rFonts w:ascii="Times New Roman" w:hAnsi="Times New Roman"/>
                <w:b/>
                <w:bCs/>
                <w:sz w:val="24"/>
                <w:szCs w:val="24"/>
                <w:lang w:val="sr-Cyrl-CS"/>
              </w:rPr>
              <w:t xml:space="preserve"> </w:t>
            </w:r>
          </w:p>
          <w:p w:rsidR="009E2BEC" w:rsidRPr="00312891" w:rsidRDefault="009E2BEC" w:rsidP="009E2BEC">
            <w:pPr>
              <w:spacing w:after="0" w:line="240" w:lineRule="auto"/>
              <w:contextualSpacing/>
              <w:rPr>
                <w:rFonts w:ascii="Times New Roman" w:hAnsi="Times New Roman"/>
                <w:b/>
                <w:bCs/>
                <w:sz w:val="24"/>
                <w:szCs w:val="24"/>
                <w:lang w:val="sr-Cyrl-CS"/>
              </w:rPr>
            </w:pPr>
          </w:p>
        </w:tc>
        <w:tc>
          <w:tcPr>
            <w:tcW w:w="1421" w:type="dxa"/>
            <w:tcBorders>
              <w:top w:val="nil"/>
              <w:left w:val="nil"/>
              <w:bottom w:val="single" w:sz="4" w:space="0" w:color="auto"/>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598,109</w:t>
            </w: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338" w:type="dxa"/>
            <w:gridSpan w:val="2"/>
            <w:tcBorders>
              <w:top w:val="nil"/>
              <w:left w:val="nil"/>
              <w:bottom w:val="single" w:sz="4" w:space="0" w:color="auto"/>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446,789</w:t>
            </w:r>
          </w:p>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r>
      <w:tr w:rsidR="009E2BEC" w:rsidRPr="00312891" w:rsidTr="001A380B">
        <w:trPr>
          <w:trHeight w:hRule="exact" w:val="318"/>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hAnsi="Times New Roman"/>
                <w:b/>
                <w:bCs/>
                <w:sz w:val="24"/>
                <w:szCs w:val="24"/>
                <w:lang w:val="sr-Cyrl-CS"/>
              </w:rPr>
            </w:pPr>
            <w:r w:rsidRPr="00312891">
              <w:rPr>
                <w:rFonts w:ascii="Times New Roman" w:hAnsi="Times New Roman"/>
                <w:b/>
                <w:bCs/>
                <w:sz w:val="24"/>
                <w:szCs w:val="24"/>
                <w:lang w:val="sr-Cyrl-CS"/>
              </w:rPr>
              <w:t>Дугорочни кредити</w:t>
            </w:r>
          </w:p>
          <w:p w:rsidR="009E2BEC" w:rsidRPr="00312891" w:rsidRDefault="009E2BEC" w:rsidP="009E2BEC">
            <w:pPr>
              <w:spacing w:after="0" w:line="240" w:lineRule="auto"/>
              <w:contextualSpacing/>
              <w:rPr>
                <w:rFonts w:ascii="Times New Roman" w:hAnsi="Times New Roman"/>
                <w:b/>
                <w:bCs/>
                <w:sz w:val="24"/>
                <w:szCs w:val="24"/>
                <w:lang w:val="sr-Cyrl-CS"/>
              </w:rPr>
            </w:pPr>
            <w:r w:rsidRPr="00312891">
              <w:rPr>
                <w:rFonts w:ascii="Times New Roman" w:hAnsi="Times New Roman"/>
                <w:b/>
                <w:bCs/>
                <w:sz w:val="24"/>
                <w:szCs w:val="24"/>
                <w:lang w:val="sr-Cyrl-CS"/>
              </w:rPr>
              <w:t xml:space="preserve">  </w:t>
            </w:r>
          </w:p>
        </w:tc>
        <w:tc>
          <w:tcPr>
            <w:tcW w:w="1421" w:type="dxa"/>
            <w:tcBorders>
              <w:top w:val="nil"/>
              <w:left w:val="nil"/>
              <w:bottom w:val="single" w:sz="4" w:space="0" w:color="auto"/>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381,838</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338" w:type="dxa"/>
            <w:gridSpan w:val="2"/>
            <w:tcBorders>
              <w:top w:val="nil"/>
              <w:left w:val="nil"/>
              <w:bottom w:val="single" w:sz="4" w:space="0" w:color="auto"/>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254,558</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18"/>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hAnsi="Times New Roman"/>
                <w:b/>
                <w:bCs/>
                <w:sz w:val="24"/>
                <w:szCs w:val="24"/>
                <w:lang w:val="sr-Cyrl-CS"/>
              </w:rPr>
            </w:pPr>
            <w:r w:rsidRPr="00312891">
              <w:rPr>
                <w:rFonts w:ascii="Times New Roman" w:hAnsi="Times New Roman"/>
                <w:b/>
                <w:bCs/>
                <w:sz w:val="24"/>
                <w:szCs w:val="24"/>
                <w:lang w:val="sr-Cyrl-CS"/>
              </w:rPr>
              <w:t xml:space="preserve">Текуће (краткорочне) обавезе </w:t>
            </w:r>
          </w:p>
        </w:tc>
        <w:tc>
          <w:tcPr>
            <w:tcW w:w="1421"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c>
          <w:tcPr>
            <w:tcW w:w="1338" w:type="dxa"/>
            <w:gridSpan w:val="2"/>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r>
      <w:tr w:rsidR="009E2BEC" w:rsidRPr="00312891" w:rsidTr="001A380B">
        <w:trPr>
          <w:trHeight w:hRule="exact" w:val="318"/>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 xml:space="preserve">Примљени аванси, депозити и кауције </w:t>
            </w:r>
          </w:p>
          <w:p w:rsidR="009E2BEC" w:rsidRPr="00312891" w:rsidRDefault="009E2BEC" w:rsidP="009E2BEC">
            <w:pPr>
              <w:spacing w:after="0" w:line="240" w:lineRule="auto"/>
              <w:contextualSpacing/>
              <w:rPr>
                <w:rFonts w:ascii="Times New Roman" w:eastAsia="Arial Unicode MS" w:hAnsi="Times New Roman"/>
                <w:sz w:val="24"/>
                <w:szCs w:val="24"/>
                <w:lang w:val="sr-Cyrl-CS"/>
              </w:rPr>
            </w:pPr>
          </w:p>
        </w:tc>
        <w:tc>
          <w:tcPr>
            <w:tcW w:w="1421"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1,635,609</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338" w:type="dxa"/>
            <w:gridSpan w:val="2"/>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73,289</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18"/>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 xml:space="preserve">Обавезе из пословних односа </w:t>
            </w:r>
          </w:p>
          <w:p w:rsidR="009E2BEC" w:rsidRPr="00312891" w:rsidRDefault="009E2BEC" w:rsidP="009E2BEC">
            <w:pPr>
              <w:spacing w:after="0" w:line="240" w:lineRule="auto"/>
              <w:contextualSpacing/>
              <w:rPr>
                <w:rFonts w:ascii="Times New Roman" w:eastAsia="Arial Unicode MS" w:hAnsi="Times New Roman"/>
                <w:sz w:val="24"/>
                <w:szCs w:val="24"/>
                <w:lang w:val="sr-Cyrl-CS"/>
              </w:rPr>
            </w:pPr>
          </w:p>
        </w:tc>
        <w:tc>
          <w:tcPr>
            <w:tcW w:w="1421"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93,535</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338" w:type="dxa"/>
            <w:gridSpan w:val="2"/>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58,240</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18"/>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Остале обавезе</w:t>
            </w:r>
          </w:p>
          <w:p w:rsidR="009E2BEC" w:rsidRPr="00312891" w:rsidRDefault="009E2BEC" w:rsidP="009E2BEC">
            <w:pPr>
              <w:spacing w:after="0" w:line="240" w:lineRule="auto"/>
              <w:contextualSpacing/>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421"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78,872</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338" w:type="dxa"/>
            <w:gridSpan w:val="2"/>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65,315</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18"/>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Краткорочне финансијске обавезе</w:t>
            </w:r>
          </w:p>
          <w:p w:rsidR="009E2BEC" w:rsidRPr="00312891" w:rsidRDefault="009E2BEC" w:rsidP="009E2BEC">
            <w:pPr>
              <w:spacing w:after="0" w:line="240" w:lineRule="auto"/>
              <w:contextualSpacing/>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421" w:type="dxa"/>
            <w:tcBorders>
              <w:top w:val="nil"/>
              <w:left w:val="nil"/>
              <w:bottom w:val="single" w:sz="4" w:space="0" w:color="auto"/>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350,000</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338" w:type="dxa"/>
            <w:gridSpan w:val="2"/>
            <w:tcBorders>
              <w:top w:val="nil"/>
              <w:left w:val="nil"/>
              <w:bottom w:val="single" w:sz="4" w:space="0" w:color="auto"/>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150,000</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18"/>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hAnsi="Times New Roman"/>
                <w:b/>
                <w:bCs/>
                <w:sz w:val="24"/>
                <w:szCs w:val="24"/>
                <w:lang w:val="sr-Cyrl-CS"/>
              </w:rPr>
            </w:pPr>
            <w:r w:rsidRPr="00312891">
              <w:rPr>
                <w:rFonts w:ascii="Times New Roman" w:hAnsi="Times New Roman"/>
                <w:b/>
                <w:bCs/>
                <w:sz w:val="24"/>
                <w:szCs w:val="24"/>
                <w:lang w:val="sr-Cyrl-CS"/>
              </w:rPr>
              <w:t xml:space="preserve">Свега текуће (краткорочне) обавезе </w:t>
            </w:r>
          </w:p>
          <w:p w:rsidR="009E2BEC" w:rsidRPr="00312891" w:rsidRDefault="009E2BEC" w:rsidP="009E2BEC">
            <w:pPr>
              <w:spacing w:after="0" w:line="240" w:lineRule="auto"/>
              <w:contextualSpacing/>
              <w:rPr>
                <w:rFonts w:ascii="Times New Roman" w:eastAsia="Arial Unicode MS" w:hAnsi="Times New Roman"/>
                <w:b/>
                <w:bCs/>
                <w:sz w:val="24"/>
                <w:szCs w:val="24"/>
                <w:lang w:val="sr-Cyrl-CS"/>
              </w:rPr>
            </w:pPr>
          </w:p>
        </w:tc>
        <w:tc>
          <w:tcPr>
            <w:tcW w:w="1421" w:type="dxa"/>
            <w:tcBorders>
              <w:top w:val="nil"/>
              <w:left w:val="nil"/>
              <w:bottom w:val="single" w:sz="4" w:space="0" w:color="auto"/>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2,158,016</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338" w:type="dxa"/>
            <w:gridSpan w:val="2"/>
            <w:tcBorders>
              <w:top w:val="nil"/>
              <w:left w:val="nil"/>
              <w:bottom w:val="single" w:sz="4" w:space="0" w:color="auto"/>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346,844</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312891">
        <w:trPr>
          <w:trHeight w:hRule="exact" w:val="326"/>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hAnsi="Times New Roman"/>
                <w:b/>
                <w:bCs/>
                <w:sz w:val="24"/>
                <w:szCs w:val="24"/>
                <w:lang w:val="sr-Cyrl-CS"/>
              </w:rPr>
            </w:pPr>
            <w:r w:rsidRPr="00312891">
              <w:rPr>
                <w:rFonts w:ascii="Times New Roman" w:hAnsi="Times New Roman"/>
                <w:b/>
                <w:bCs/>
                <w:sz w:val="24"/>
                <w:szCs w:val="24"/>
                <w:lang w:val="sr-Cyrl-CS"/>
              </w:rPr>
              <w:t>Укупна пословна пасива</w:t>
            </w:r>
          </w:p>
          <w:p w:rsidR="009E2BEC" w:rsidRPr="00312891" w:rsidRDefault="009E2BEC" w:rsidP="009E2BEC">
            <w:pPr>
              <w:spacing w:after="0" w:line="240" w:lineRule="auto"/>
              <w:contextualSpacing/>
              <w:rPr>
                <w:rFonts w:ascii="Times New Roman" w:eastAsia="Arial Unicode MS" w:hAnsi="Times New Roman"/>
                <w:b/>
                <w:bCs/>
                <w:sz w:val="24"/>
                <w:szCs w:val="24"/>
                <w:lang w:val="sr-Cyrl-CS"/>
              </w:rPr>
            </w:pPr>
          </w:p>
        </w:tc>
        <w:tc>
          <w:tcPr>
            <w:tcW w:w="1421" w:type="dxa"/>
            <w:tcBorders>
              <w:top w:val="nil"/>
              <w:left w:val="nil"/>
              <w:bottom w:val="double" w:sz="6" w:space="0" w:color="auto"/>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3,137,963</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338" w:type="dxa"/>
            <w:gridSpan w:val="2"/>
            <w:tcBorders>
              <w:top w:val="nil"/>
              <w:left w:val="nil"/>
              <w:bottom w:val="double" w:sz="6" w:space="0" w:color="auto"/>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1,048,191</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bl>
    <w:p w:rsidR="009E2BEC" w:rsidRPr="00312891" w:rsidRDefault="009E2BEC" w:rsidP="009E2BEC">
      <w:pPr>
        <w:tabs>
          <w:tab w:val="left" w:pos="5280"/>
          <w:tab w:val="left" w:pos="6400"/>
          <w:tab w:val="left" w:pos="6800"/>
          <w:tab w:val="left" w:pos="7920"/>
        </w:tabs>
        <w:spacing w:after="0" w:line="240" w:lineRule="auto"/>
        <w:contextualSpacing/>
        <w:rPr>
          <w:rFonts w:ascii="Times New Roman" w:hAnsi="Times New Roman"/>
          <w:b/>
          <w:bCs/>
          <w:sz w:val="24"/>
          <w:szCs w:val="24"/>
          <w:lang w:val="sr-Cyrl-CS"/>
        </w:rPr>
      </w:pPr>
    </w:p>
    <w:p w:rsidR="009E2BEC" w:rsidRPr="00312891" w:rsidRDefault="009E2BEC" w:rsidP="009E2BEC">
      <w:pPr>
        <w:tabs>
          <w:tab w:val="left" w:pos="5280"/>
          <w:tab w:val="left" w:pos="6400"/>
          <w:tab w:val="left" w:pos="6800"/>
          <w:tab w:val="left" w:pos="7920"/>
        </w:tabs>
        <w:spacing w:after="0" w:line="240" w:lineRule="auto"/>
        <w:contextualSpacing/>
        <w:rPr>
          <w:rFonts w:ascii="Times New Roman" w:hAnsi="Times New Roman"/>
          <w:b/>
          <w:bCs/>
          <w:sz w:val="24"/>
          <w:szCs w:val="24"/>
          <w:lang w:val="sr-Cyrl-CS"/>
        </w:rPr>
      </w:pPr>
    </w:p>
    <w:p w:rsidR="009E2BEC" w:rsidRPr="00312891" w:rsidRDefault="009E2BEC" w:rsidP="009E2BEC">
      <w:pPr>
        <w:tabs>
          <w:tab w:val="left" w:pos="5280"/>
          <w:tab w:val="left" w:pos="6400"/>
          <w:tab w:val="left" w:pos="6800"/>
          <w:tab w:val="left" w:pos="7920"/>
        </w:tabs>
        <w:spacing w:after="0" w:line="240" w:lineRule="auto"/>
        <w:contextualSpacing/>
        <w:rPr>
          <w:rFonts w:ascii="Times New Roman" w:hAnsi="Times New Roman"/>
          <w:b/>
          <w:bCs/>
          <w:sz w:val="24"/>
          <w:szCs w:val="24"/>
          <w:lang w:val="sr-Cyrl-CS"/>
        </w:rPr>
      </w:pPr>
    </w:p>
    <w:p w:rsidR="009E2BEC" w:rsidRPr="00312891" w:rsidRDefault="009E2BEC" w:rsidP="009E2BEC">
      <w:pPr>
        <w:tabs>
          <w:tab w:val="left" w:pos="5280"/>
          <w:tab w:val="left" w:pos="6400"/>
          <w:tab w:val="left" w:pos="6800"/>
          <w:tab w:val="left" w:pos="7920"/>
        </w:tabs>
        <w:spacing w:after="0" w:line="240" w:lineRule="auto"/>
        <w:contextualSpacing/>
        <w:rPr>
          <w:rFonts w:ascii="Times New Roman" w:hAnsi="Times New Roman"/>
          <w:b/>
          <w:bCs/>
          <w:sz w:val="24"/>
          <w:szCs w:val="24"/>
          <w:lang w:val="sr-Cyrl-CS"/>
        </w:rPr>
      </w:pPr>
    </w:p>
    <w:p w:rsidR="001A380B" w:rsidRPr="00312891" w:rsidRDefault="001A380B" w:rsidP="009E2BEC">
      <w:pPr>
        <w:tabs>
          <w:tab w:val="left" w:pos="5280"/>
          <w:tab w:val="left" w:pos="6400"/>
          <w:tab w:val="left" w:pos="6800"/>
          <w:tab w:val="left" w:pos="7920"/>
        </w:tabs>
        <w:spacing w:after="0" w:line="240" w:lineRule="auto"/>
        <w:contextualSpacing/>
        <w:rPr>
          <w:rFonts w:ascii="Times New Roman" w:hAnsi="Times New Roman"/>
          <w:b/>
          <w:bCs/>
          <w:sz w:val="24"/>
          <w:szCs w:val="24"/>
          <w:lang w:val="sr-Cyrl-CS"/>
        </w:rPr>
      </w:pPr>
    </w:p>
    <w:p w:rsidR="001A380B" w:rsidRPr="00312891" w:rsidRDefault="001A380B" w:rsidP="009E2BEC">
      <w:pPr>
        <w:tabs>
          <w:tab w:val="left" w:pos="5280"/>
          <w:tab w:val="left" w:pos="6400"/>
          <w:tab w:val="left" w:pos="6800"/>
          <w:tab w:val="left" w:pos="7920"/>
        </w:tabs>
        <w:spacing w:after="0" w:line="240" w:lineRule="auto"/>
        <w:contextualSpacing/>
        <w:rPr>
          <w:rFonts w:ascii="Times New Roman" w:hAnsi="Times New Roman"/>
          <w:b/>
          <w:bCs/>
          <w:sz w:val="24"/>
          <w:szCs w:val="24"/>
          <w:lang w:val="sr-Cyrl-CS"/>
        </w:rPr>
      </w:pPr>
    </w:p>
    <w:p w:rsidR="001A380B" w:rsidRPr="00312891" w:rsidRDefault="001A380B" w:rsidP="009E2BEC">
      <w:pPr>
        <w:tabs>
          <w:tab w:val="left" w:pos="5280"/>
          <w:tab w:val="left" w:pos="6400"/>
          <w:tab w:val="left" w:pos="6800"/>
          <w:tab w:val="left" w:pos="7920"/>
        </w:tabs>
        <w:spacing w:after="0" w:line="240" w:lineRule="auto"/>
        <w:contextualSpacing/>
        <w:rPr>
          <w:rFonts w:ascii="Times New Roman" w:hAnsi="Times New Roman"/>
          <w:b/>
          <w:bCs/>
          <w:sz w:val="24"/>
          <w:szCs w:val="24"/>
          <w:lang w:val="sr-Cyrl-CS"/>
        </w:rPr>
      </w:pPr>
    </w:p>
    <w:p w:rsidR="001A380B" w:rsidRPr="00312891" w:rsidRDefault="001A380B" w:rsidP="009E2BEC">
      <w:pPr>
        <w:tabs>
          <w:tab w:val="left" w:pos="5280"/>
          <w:tab w:val="left" w:pos="6400"/>
          <w:tab w:val="left" w:pos="6800"/>
          <w:tab w:val="left" w:pos="7920"/>
        </w:tabs>
        <w:spacing w:after="0" w:line="240" w:lineRule="auto"/>
        <w:contextualSpacing/>
        <w:rPr>
          <w:rFonts w:ascii="Times New Roman" w:hAnsi="Times New Roman"/>
          <w:b/>
          <w:bCs/>
          <w:sz w:val="24"/>
          <w:szCs w:val="24"/>
          <w:lang w:val="sr-Cyrl-CS"/>
        </w:rPr>
      </w:pPr>
    </w:p>
    <w:p w:rsidR="001A380B" w:rsidRPr="00312891" w:rsidRDefault="001A380B" w:rsidP="009E2BEC">
      <w:pPr>
        <w:tabs>
          <w:tab w:val="left" w:pos="5280"/>
          <w:tab w:val="left" w:pos="6400"/>
          <w:tab w:val="left" w:pos="6800"/>
          <w:tab w:val="left" w:pos="7920"/>
        </w:tabs>
        <w:spacing w:after="0" w:line="240" w:lineRule="auto"/>
        <w:contextualSpacing/>
        <w:rPr>
          <w:rFonts w:ascii="Times New Roman" w:hAnsi="Times New Roman"/>
          <w:b/>
          <w:bCs/>
          <w:sz w:val="24"/>
          <w:szCs w:val="24"/>
          <w:lang w:val="sr-Cyrl-CS"/>
        </w:rPr>
      </w:pPr>
    </w:p>
    <w:p w:rsidR="001A380B" w:rsidRPr="00312891" w:rsidRDefault="001A380B" w:rsidP="009E2BEC">
      <w:pPr>
        <w:tabs>
          <w:tab w:val="left" w:pos="5280"/>
          <w:tab w:val="left" w:pos="6400"/>
          <w:tab w:val="left" w:pos="6800"/>
          <w:tab w:val="left" w:pos="7920"/>
        </w:tabs>
        <w:spacing w:after="0" w:line="240" w:lineRule="auto"/>
        <w:contextualSpacing/>
        <w:rPr>
          <w:rFonts w:ascii="Times New Roman" w:hAnsi="Times New Roman"/>
          <w:b/>
          <w:bCs/>
          <w:sz w:val="24"/>
          <w:szCs w:val="24"/>
          <w:lang w:val="sr-Cyrl-CS"/>
        </w:rPr>
      </w:pPr>
    </w:p>
    <w:p w:rsidR="001A380B" w:rsidRPr="00312891" w:rsidRDefault="001A380B" w:rsidP="009E2BEC">
      <w:pPr>
        <w:tabs>
          <w:tab w:val="left" w:pos="5280"/>
          <w:tab w:val="left" w:pos="6400"/>
          <w:tab w:val="left" w:pos="6800"/>
          <w:tab w:val="left" w:pos="7920"/>
        </w:tabs>
        <w:spacing w:after="0" w:line="240" w:lineRule="auto"/>
        <w:contextualSpacing/>
        <w:rPr>
          <w:rFonts w:ascii="Times New Roman" w:hAnsi="Times New Roman"/>
          <w:b/>
          <w:bCs/>
          <w:sz w:val="24"/>
          <w:szCs w:val="24"/>
          <w:lang w:val="sr-Cyrl-CS"/>
        </w:rPr>
      </w:pPr>
    </w:p>
    <w:p w:rsidR="009E2BEC" w:rsidRPr="00312891" w:rsidRDefault="009E2BEC" w:rsidP="009E2BEC">
      <w:pPr>
        <w:tabs>
          <w:tab w:val="left" w:pos="5280"/>
          <w:tab w:val="left" w:pos="6400"/>
          <w:tab w:val="left" w:pos="6800"/>
          <w:tab w:val="left" w:pos="7920"/>
        </w:tabs>
        <w:spacing w:after="0" w:line="240" w:lineRule="auto"/>
        <w:contextualSpacing/>
        <w:rPr>
          <w:rFonts w:ascii="Times New Roman" w:eastAsia="Arial Unicode MS" w:hAnsi="Times New Roman"/>
          <w:b/>
          <w:bCs/>
          <w:sz w:val="24"/>
          <w:szCs w:val="24"/>
          <w:lang w:val="sr-Cyrl-CS"/>
        </w:rPr>
      </w:pPr>
      <w:r w:rsidRPr="00312891">
        <w:rPr>
          <w:rFonts w:ascii="Times New Roman" w:hAnsi="Times New Roman"/>
          <w:b/>
          <w:bCs/>
          <w:sz w:val="24"/>
          <w:szCs w:val="24"/>
          <w:lang w:val="sr-Cyrl-CS"/>
        </w:rPr>
        <w:t xml:space="preserve">ПРЕДУЗЕЋЕ А </w:t>
      </w:r>
      <w:r w:rsidRPr="00312891">
        <w:rPr>
          <w:rFonts w:ascii="Times New Roman" w:eastAsia="Arial Unicode MS" w:hAnsi="Times New Roman"/>
          <w:b/>
          <w:bCs/>
          <w:sz w:val="24"/>
          <w:szCs w:val="24"/>
          <w:lang w:val="sr-Cyrl-CS"/>
        </w:rPr>
        <w:tab/>
      </w:r>
      <w:r w:rsidRPr="00312891">
        <w:rPr>
          <w:rFonts w:ascii="Times New Roman" w:eastAsia="Arial Unicode MS" w:hAnsi="Times New Roman"/>
          <w:b/>
          <w:bCs/>
          <w:sz w:val="24"/>
          <w:szCs w:val="24"/>
          <w:lang w:val="sr-Cyrl-CS"/>
        </w:rPr>
        <w:tab/>
      </w:r>
      <w:r w:rsidRPr="00312891">
        <w:rPr>
          <w:rFonts w:ascii="Times New Roman" w:eastAsia="Arial Unicode MS" w:hAnsi="Times New Roman"/>
          <w:b/>
          <w:bCs/>
          <w:sz w:val="24"/>
          <w:szCs w:val="24"/>
          <w:lang w:val="sr-Cyrl-CS"/>
        </w:rPr>
        <w:tab/>
      </w:r>
    </w:p>
    <w:p w:rsidR="009E2BEC" w:rsidRPr="00312891" w:rsidRDefault="009E2BEC" w:rsidP="009E2BEC">
      <w:pPr>
        <w:tabs>
          <w:tab w:val="left" w:pos="5280"/>
          <w:tab w:val="left" w:pos="6400"/>
          <w:tab w:val="left" w:pos="6800"/>
          <w:tab w:val="left" w:pos="7920"/>
        </w:tabs>
        <w:spacing w:after="0" w:line="240" w:lineRule="auto"/>
        <w:contextualSpacing/>
        <w:jc w:val="center"/>
        <w:rPr>
          <w:rFonts w:ascii="Times New Roman" w:eastAsia="Arial Unicode MS" w:hAnsi="Times New Roman"/>
          <w:b/>
          <w:bCs/>
          <w:sz w:val="24"/>
          <w:szCs w:val="24"/>
          <w:lang w:val="sr-Cyrl-CS"/>
        </w:rPr>
      </w:pPr>
      <w:r w:rsidRPr="00312891">
        <w:rPr>
          <w:rFonts w:ascii="Times New Roman" w:hAnsi="Times New Roman"/>
          <w:b/>
          <w:bCs/>
          <w:sz w:val="24"/>
          <w:szCs w:val="24"/>
          <w:lang w:val="sr-Cyrl-CS"/>
        </w:rPr>
        <w:t>БИЛАНС УСПЈЕХА</w:t>
      </w:r>
    </w:p>
    <w:p w:rsidR="009E2BEC" w:rsidRPr="00312891" w:rsidRDefault="009E2BEC" w:rsidP="009E2BEC">
      <w:pPr>
        <w:tabs>
          <w:tab w:val="left" w:pos="5280"/>
          <w:tab w:val="left" w:pos="6400"/>
          <w:tab w:val="left" w:pos="6800"/>
          <w:tab w:val="left" w:pos="7920"/>
        </w:tabs>
        <w:spacing w:after="0" w:line="240" w:lineRule="auto"/>
        <w:contextualSpacing/>
        <w:jc w:val="center"/>
        <w:rPr>
          <w:rFonts w:ascii="Times New Roman" w:eastAsia="Arial Unicode MS" w:hAnsi="Times New Roman"/>
          <w:b/>
          <w:bCs/>
          <w:sz w:val="24"/>
          <w:szCs w:val="24"/>
          <w:lang w:val="sr-Cyrl-CS"/>
        </w:rPr>
      </w:pPr>
      <w:r w:rsidRPr="00312891">
        <w:rPr>
          <w:rFonts w:ascii="Times New Roman" w:hAnsi="Times New Roman"/>
          <w:b/>
          <w:bCs/>
          <w:sz w:val="24"/>
          <w:szCs w:val="24"/>
          <w:lang w:val="sr-Cyrl-CS"/>
        </w:rPr>
        <w:t>У периоду од 01. до  31. 12. 2012. године</w:t>
      </w:r>
    </w:p>
    <w:p w:rsidR="009E2BEC" w:rsidRPr="00312891" w:rsidRDefault="009E2BEC" w:rsidP="009E2BEC">
      <w:pPr>
        <w:tabs>
          <w:tab w:val="left" w:pos="5280"/>
          <w:tab w:val="left" w:pos="6400"/>
          <w:tab w:val="left" w:pos="6800"/>
          <w:tab w:val="left" w:pos="7920"/>
        </w:tabs>
        <w:spacing w:after="0" w:line="240" w:lineRule="auto"/>
        <w:contextualSpacing/>
        <w:jc w:val="both"/>
        <w:rPr>
          <w:rFonts w:ascii="Times New Roman" w:eastAsia="Arial Unicode MS" w:hAnsi="Times New Roman"/>
          <w:b/>
          <w:bCs/>
          <w:sz w:val="24"/>
          <w:szCs w:val="24"/>
          <w:lang w:val="sr-Cyrl-CS"/>
        </w:rPr>
      </w:pPr>
      <w:r w:rsidRPr="00312891">
        <w:rPr>
          <w:rFonts w:ascii="Times New Roman" w:hAnsi="Times New Roman"/>
          <w:b/>
          <w:bCs/>
          <w:sz w:val="24"/>
          <w:szCs w:val="24"/>
          <w:lang w:val="sr-Cyrl-CS"/>
        </w:rPr>
        <w:t xml:space="preserve">                                                                                                           (У КМ) </w:t>
      </w:r>
      <w:r w:rsidRPr="00312891">
        <w:rPr>
          <w:rFonts w:ascii="Times New Roman" w:eastAsia="Arial Unicode MS" w:hAnsi="Times New Roman"/>
          <w:b/>
          <w:bCs/>
          <w:sz w:val="24"/>
          <w:szCs w:val="24"/>
          <w:lang w:val="sr-Cyrl-CS"/>
        </w:rPr>
        <w:tab/>
      </w:r>
    </w:p>
    <w:tbl>
      <w:tblPr>
        <w:tblW w:w="8708" w:type="dxa"/>
        <w:tblInd w:w="15" w:type="dxa"/>
        <w:tblLayout w:type="fixed"/>
        <w:tblCellMar>
          <w:left w:w="0" w:type="dxa"/>
          <w:right w:w="0" w:type="dxa"/>
        </w:tblCellMar>
        <w:tblLook w:val="0000"/>
      </w:tblPr>
      <w:tblGrid>
        <w:gridCol w:w="5427"/>
        <w:gridCol w:w="1473"/>
        <w:gridCol w:w="452"/>
        <w:gridCol w:w="1356"/>
      </w:tblGrid>
      <w:tr w:rsidR="009E2BEC" w:rsidRPr="00312891" w:rsidTr="001A380B">
        <w:trPr>
          <w:trHeight w:val="212"/>
        </w:trPr>
        <w:tc>
          <w:tcPr>
            <w:tcW w:w="5427"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contextualSpacing/>
              <w:rPr>
                <w:rFonts w:ascii="Times New Roman" w:eastAsia="Arial Unicode MS" w:hAnsi="Times New Roman"/>
                <w:b/>
                <w:bCs/>
                <w:sz w:val="24"/>
                <w:szCs w:val="24"/>
                <w:lang w:val="sr-Cyrl-CS"/>
              </w:rPr>
            </w:pPr>
          </w:p>
        </w:tc>
        <w:tc>
          <w:tcPr>
            <w:tcW w:w="1473" w:type="dxa"/>
            <w:tcBorders>
              <w:top w:val="nil"/>
              <w:left w:val="nil"/>
              <w:bottom w:val="single" w:sz="4" w:space="0" w:color="auto"/>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eastAsia="Arial Unicode MS" w:hAnsi="Times New Roman"/>
                <w:b/>
                <w:bCs/>
                <w:sz w:val="24"/>
                <w:szCs w:val="24"/>
                <w:lang w:val="sr-Cyrl-CS"/>
              </w:rPr>
            </w:pPr>
            <w:r w:rsidRPr="00312891">
              <w:rPr>
                <w:rFonts w:ascii="Times New Roman" w:hAnsi="Times New Roman"/>
                <w:b/>
                <w:bCs/>
                <w:sz w:val="24"/>
                <w:szCs w:val="24"/>
                <w:lang w:val="sr-Cyrl-CS"/>
              </w:rPr>
              <w:t xml:space="preserve"> 2012. </w:t>
            </w:r>
          </w:p>
        </w:tc>
        <w:tc>
          <w:tcPr>
            <w:tcW w:w="452"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firstLine="82"/>
              <w:contextualSpacing/>
              <w:jc w:val="right"/>
              <w:rPr>
                <w:rFonts w:ascii="Times New Roman" w:eastAsia="Arial Unicode MS" w:hAnsi="Times New Roman"/>
                <w:b/>
                <w:bCs/>
                <w:sz w:val="24"/>
                <w:szCs w:val="24"/>
                <w:lang w:val="sr-Cyrl-CS"/>
              </w:rPr>
            </w:pPr>
          </w:p>
        </w:tc>
        <w:tc>
          <w:tcPr>
            <w:tcW w:w="1356" w:type="dxa"/>
            <w:tcBorders>
              <w:top w:val="nil"/>
              <w:left w:val="nil"/>
              <w:bottom w:val="single" w:sz="4" w:space="0" w:color="auto"/>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eastAsia="Arial Unicode MS" w:hAnsi="Times New Roman"/>
                <w:b/>
                <w:bCs/>
                <w:sz w:val="24"/>
                <w:szCs w:val="24"/>
                <w:lang w:val="sr-Cyrl-CS"/>
              </w:rPr>
            </w:pPr>
            <w:r w:rsidRPr="00312891">
              <w:rPr>
                <w:rFonts w:ascii="Times New Roman" w:hAnsi="Times New Roman"/>
                <w:b/>
                <w:bCs/>
                <w:sz w:val="24"/>
                <w:szCs w:val="24"/>
                <w:lang w:val="sr-Cyrl-CS"/>
              </w:rPr>
              <w:t xml:space="preserve"> 2011. </w:t>
            </w:r>
          </w:p>
        </w:tc>
      </w:tr>
      <w:tr w:rsidR="009E2BEC" w:rsidRPr="00312891" w:rsidTr="001A380B">
        <w:trPr>
          <w:trHeight w:val="212"/>
        </w:trPr>
        <w:tc>
          <w:tcPr>
            <w:tcW w:w="5427"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1A380B">
            <w:pPr>
              <w:spacing w:after="0" w:line="240" w:lineRule="auto"/>
              <w:contextualSpacing/>
              <w:rPr>
                <w:rFonts w:ascii="Times New Roman" w:eastAsia="Arial Unicode MS" w:hAnsi="Times New Roman"/>
                <w:b/>
                <w:bCs/>
                <w:sz w:val="24"/>
                <w:szCs w:val="24"/>
                <w:lang w:val="sr-Cyrl-CS"/>
              </w:rPr>
            </w:pPr>
            <w:r w:rsidRPr="00312891">
              <w:rPr>
                <w:rFonts w:ascii="Times New Roman" w:hAnsi="Times New Roman"/>
                <w:sz w:val="24"/>
                <w:szCs w:val="24"/>
                <w:lang w:val="sr-Cyrl-CS"/>
              </w:rPr>
              <w:t xml:space="preserve"> </w:t>
            </w:r>
            <w:r w:rsidRPr="00312891">
              <w:rPr>
                <w:rFonts w:ascii="Times New Roman" w:hAnsi="Times New Roman"/>
                <w:b/>
                <w:bCs/>
                <w:sz w:val="24"/>
                <w:szCs w:val="24"/>
                <w:lang w:val="sr-Cyrl-CS"/>
              </w:rPr>
              <w:t xml:space="preserve">Пословни приходи </w:t>
            </w:r>
          </w:p>
        </w:tc>
        <w:tc>
          <w:tcPr>
            <w:tcW w:w="1473"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p>
        </w:tc>
        <w:tc>
          <w:tcPr>
            <w:tcW w:w="452"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firstLine="82"/>
              <w:contextualSpacing/>
              <w:jc w:val="right"/>
              <w:rPr>
                <w:rFonts w:ascii="Times New Roman" w:eastAsia="Arial Unicode MS" w:hAnsi="Times New Roman"/>
                <w:sz w:val="24"/>
                <w:szCs w:val="24"/>
                <w:lang w:val="sr-Cyrl-CS"/>
              </w:rPr>
            </w:pPr>
          </w:p>
        </w:tc>
        <w:tc>
          <w:tcPr>
            <w:tcW w:w="1356"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p>
        </w:tc>
      </w:tr>
      <w:tr w:rsidR="009E2BEC" w:rsidRPr="00312891" w:rsidTr="001A380B">
        <w:trPr>
          <w:trHeight w:hRule="exact" w:val="330"/>
        </w:trPr>
        <w:tc>
          <w:tcPr>
            <w:tcW w:w="5427"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1A380B">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 xml:space="preserve"> Приходи од продаје </w:t>
            </w:r>
          </w:p>
          <w:p w:rsidR="009E2BEC" w:rsidRPr="00312891" w:rsidRDefault="009E2BEC" w:rsidP="001A380B">
            <w:pPr>
              <w:spacing w:after="0" w:line="240" w:lineRule="auto"/>
              <w:contextualSpacing/>
              <w:rPr>
                <w:rFonts w:ascii="Times New Roman" w:eastAsia="Arial Unicode MS" w:hAnsi="Times New Roman"/>
                <w:sz w:val="24"/>
                <w:szCs w:val="24"/>
                <w:lang w:val="sr-Cyrl-CS"/>
              </w:rPr>
            </w:pPr>
          </w:p>
        </w:tc>
        <w:tc>
          <w:tcPr>
            <w:tcW w:w="1473"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2,352,741</w:t>
            </w: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452"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firstLine="82"/>
              <w:contextualSpacing/>
              <w:jc w:val="right"/>
              <w:rPr>
                <w:rFonts w:ascii="Times New Roman" w:eastAsia="Arial Unicode MS" w:hAnsi="Times New Roman"/>
                <w:sz w:val="24"/>
                <w:szCs w:val="24"/>
                <w:lang w:val="sr-Cyrl-CS"/>
              </w:rPr>
            </w:pPr>
          </w:p>
        </w:tc>
        <w:tc>
          <w:tcPr>
            <w:tcW w:w="1356"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1,608,668</w:t>
            </w: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30"/>
        </w:trPr>
        <w:tc>
          <w:tcPr>
            <w:tcW w:w="5427"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1A380B">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 xml:space="preserve"> Други пословни приходи</w:t>
            </w:r>
          </w:p>
          <w:p w:rsidR="009E2BEC" w:rsidRPr="00312891" w:rsidRDefault="009E2BEC" w:rsidP="001A380B">
            <w:pPr>
              <w:spacing w:after="0" w:line="240" w:lineRule="auto"/>
              <w:contextualSpacing/>
              <w:rPr>
                <w:rFonts w:ascii="Times New Roman" w:hAnsi="Times New Roman"/>
                <w:sz w:val="24"/>
                <w:szCs w:val="24"/>
                <w:lang w:val="sr-Cyrl-CS"/>
              </w:rPr>
            </w:pPr>
          </w:p>
          <w:p w:rsidR="009E2BEC" w:rsidRPr="00312891" w:rsidRDefault="009E2BEC" w:rsidP="001A380B">
            <w:pPr>
              <w:spacing w:after="0" w:line="240" w:lineRule="auto"/>
              <w:contextualSpacing/>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473"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35,341</w:t>
            </w:r>
          </w:p>
          <w:p w:rsidR="009E2BEC" w:rsidRPr="00312891" w:rsidRDefault="009E2BEC" w:rsidP="009E2BEC">
            <w:pPr>
              <w:spacing w:after="0" w:line="240" w:lineRule="auto"/>
              <w:ind w:right="72"/>
              <w:contextualSpacing/>
              <w:jc w:val="right"/>
              <w:rPr>
                <w:rFonts w:ascii="Times New Roman" w:hAnsi="Times New Roman"/>
                <w:sz w:val="24"/>
                <w:szCs w:val="24"/>
                <w:lang w:val="sr-Cyrl-CS"/>
              </w:rPr>
            </w:pP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452"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firstLine="82"/>
              <w:contextualSpacing/>
              <w:jc w:val="right"/>
              <w:rPr>
                <w:rFonts w:ascii="Times New Roman" w:eastAsia="Arial Unicode MS" w:hAnsi="Times New Roman"/>
                <w:sz w:val="24"/>
                <w:szCs w:val="24"/>
                <w:lang w:val="sr-Cyrl-CS"/>
              </w:rPr>
            </w:pPr>
          </w:p>
        </w:tc>
        <w:tc>
          <w:tcPr>
            <w:tcW w:w="1356"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22,981</w:t>
            </w:r>
          </w:p>
          <w:p w:rsidR="009E2BEC" w:rsidRPr="00312891" w:rsidRDefault="009E2BEC" w:rsidP="009E2BEC">
            <w:pPr>
              <w:spacing w:after="0" w:line="240" w:lineRule="auto"/>
              <w:ind w:right="72"/>
              <w:contextualSpacing/>
              <w:jc w:val="right"/>
              <w:rPr>
                <w:rFonts w:ascii="Times New Roman" w:hAnsi="Times New Roman"/>
                <w:sz w:val="24"/>
                <w:szCs w:val="24"/>
                <w:lang w:val="sr-Cyrl-CS"/>
              </w:rPr>
            </w:pP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30"/>
        </w:trPr>
        <w:tc>
          <w:tcPr>
            <w:tcW w:w="5427"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1A380B">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 xml:space="preserve"> Промјена вриједности залиха учинака</w:t>
            </w:r>
          </w:p>
          <w:p w:rsidR="009E2BEC" w:rsidRPr="00312891" w:rsidRDefault="009E2BEC" w:rsidP="001A380B">
            <w:pPr>
              <w:spacing w:after="0" w:line="240" w:lineRule="auto"/>
              <w:contextualSpacing/>
              <w:rPr>
                <w:rFonts w:ascii="Times New Roman" w:hAnsi="Times New Roman"/>
                <w:sz w:val="24"/>
                <w:szCs w:val="24"/>
                <w:lang w:val="sr-Cyrl-CS"/>
              </w:rPr>
            </w:pPr>
          </w:p>
          <w:p w:rsidR="009E2BEC" w:rsidRPr="00312891" w:rsidRDefault="009E2BEC" w:rsidP="001A380B">
            <w:pPr>
              <w:spacing w:after="0" w:line="240" w:lineRule="auto"/>
              <w:contextualSpacing/>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473" w:type="dxa"/>
            <w:tcBorders>
              <w:top w:val="nil"/>
              <w:left w:val="nil"/>
              <w:bottom w:val="single" w:sz="4" w:space="0" w:color="auto"/>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8,839</w:t>
            </w:r>
          </w:p>
          <w:p w:rsidR="009E2BEC" w:rsidRPr="00312891" w:rsidRDefault="009E2BEC" w:rsidP="009E2BEC">
            <w:pPr>
              <w:spacing w:after="0" w:line="240" w:lineRule="auto"/>
              <w:ind w:right="72"/>
              <w:contextualSpacing/>
              <w:jc w:val="right"/>
              <w:rPr>
                <w:rFonts w:ascii="Times New Roman" w:hAnsi="Times New Roman"/>
                <w:sz w:val="24"/>
                <w:szCs w:val="24"/>
                <w:lang w:val="sr-Cyrl-CS"/>
              </w:rPr>
            </w:pP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452"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firstLine="82"/>
              <w:contextualSpacing/>
              <w:jc w:val="right"/>
              <w:rPr>
                <w:rFonts w:ascii="Times New Roman" w:eastAsia="Arial Unicode MS" w:hAnsi="Times New Roman"/>
                <w:sz w:val="24"/>
                <w:szCs w:val="24"/>
                <w:lang w:val="sr-Cyrl-CS"/>
              </w:rPr>
            </w:pPr>
          </w:p>
        </w:tc>
        <w:tc>
          <w:tcPr>
            <w:tcW w:w="1356" w:type="dxa"/>
            <w:tcBorders>
              <w:top w:val="nil"/>
              <w:left w:val="nil"/>
              <w:bottom w:val="single" w:sz="4" w:space="0" w:color="auto"/>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w:t>
            </w:r>
          </w:p>
          <w:p w:rsidR="009E2BEC" w:rsidRPr="00312891" w:rsidRDefault="009E2BEC" w:rsidP="009E2BEC">
            <w:pPr>
              <w:spacing w:after="0" w:line="240" w:lineRule="auto"/>
              <w:ind w:right="72"/>
              <w:contextualSpacing/>
              <w:jc w:val="right"/>
              <w:rPr>
                <w:rFonts w:ascii="Times New Roman" w:hAnsi="Times New Roman"/>
                <w:sz w:val="24"/>
                <w:szCs w:val="24"/>
                <w:lang w:val="sr-Cyrl-CS"/>
              </w:rPr>
            </w:pP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30"/>
        </w:trPr>
        <w:tc>
          <w:tcPr>
            <w:tcW w:w="5427"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1A380B">
            <w:pPr>
              <w:spacing w:after="0" w:line="240" w:lineRule="auto"/>
              <w:contextualSpacing/>
              <w:rPr>
                <w:rFonts w:ascii="Times New Roman" w:hAnsi="Times New Roman"/>
                <w:b/>
                <w:bCs/>
                <w:sz w:val="24"/>
                <w:szCs w:val="24"/>
                <w:lang w:val="sr-Cyrl-CS"/>
              </w:rPr>
            </w:pPr>
            <w:r w:rsidRPr="00312891">
              <w:rPr>
                <w:rFonts w:ascii="Times New Roman" w:hAnsi="Times New Roman"/>
                <w:b/>
                <w:bCs/>
                <w:sz w:val="24"/>
                <w:szCs w:val="24"/>
                <w:lang w:val="sr-Cyrl-CS"/>
              </w:rPr>
              <w:t xml:space="preserve"> Свега пословни приходи </w:t>
            </w:r>
          </w:p>
          <w:p w:rsidR="009E2BEC" w:rsidRPr="00312891" w:rsidRDefault="009E2BEC" w:rsidP="001A380B">
            <w:pPr>
              <w:spacing w:after="0" w:line="240" w:lineRule="auto"/>
              <w:contextualSpacing/>
              <w:rPr>
                <w:rFonts w:ascii="Times New Roman" w:hAnsi="Times New Roman"/>
                <w:b/>
                <w:bCs/>
                <w:sz w:val="24"/>
                <w:szCs w:val="24"/>
                <w:lang w:val="sr-Cyrl-CS"/>
              </w:rPr>
            </w:pPr>
          </w:p>
          <w:p w:rsidR="009E2BEC" w:rsidRPr="00312891" w:rsidRDefault="009E2BEC" w:rsidP="001A380B">
            <w:pPr>
              <w:spacing w:after="0" w:line="240" w:lineRule="auto"/>
              <w:contextualSpacing/>
              <w:rPr>
                <w:rFonts w:ascii="Times New Roman" w:eastAsia="Arial Unicode MS" w:hAnsi="Times New Roman"/>
                <w:b/>
                <w:bCs/>
                <w:sz w:val="24"/>
                <w:szCs w:val="24"/>
                <w:lang w:val="sr-Cyrl-CS"/>
              </w:rPr>
            </w:pPr>
          </w:p>
        </w:tc>
        <w:tc>
          <w:tcPr>
            <w:tcW w:w="1473" w:type="dxa"/>
            <w:tcBorders>
              <w:top w:val="nil"/>
              <w:left w:val="nil"/>
              <w:bottom w:val="single" w:sz="4" w:space="0" w:color="auto"/>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2,396,921</w:t>
            </w:r>
          </w:p>
          <w:p w:rsidR="009E2BEC" w:rsidRPr="00312891" w:rsidRDefault="009E2BEC" w:rsidP="009E2BEC">
            <w:pPr>
              <w:spacing w:after="0" w:line="240" w:lineRule="auto"/>
              <w:ind w:right="72"/>
              <w:contextualSpacing/>
              <w:jc w:val="right"/>
              <w:rPr>
                <w:rFonts w:ascii="Times New Roman" w:hAnsi="Times New Roman"/>
                <w:sz w:val="24"/>
                <w:szCs w:val="24"/>
                <w:lang w:val="sr-Cyrl-CS"/>
              </w:rPr>
            </w:pP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452"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firstLine="82"/>
              <w:contextualSpacing/>
              <w:jc w:val="right"/>
              <w:rPr>
                <w:rFonts w:ascii="Times New Roman" w:eastAsia="Arial Unicode MS" w:hAnsi="Times New Roman"/>
                <w:sz w:val="24"/>
                <w:szCs w:val="24"/>
                <w:lang w:val="sr-Cyrl-CS"/>
              </w:rPr>
            </w:pPr>
          </w:p>
        </w:tc>
        <w:tc>
          <w:tcPr>
            <w:tcW w:w="1356" w:type="dxa"/>
            <w:tcBorders>
              <w:top w:val="nil"/>
              <w:left w:val="nil"/>
              <w:bottom w:val="single" w:sz="4" w:space="0" w:color="auto"/>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1,631,649</w:t>
            </w:r>
          </w:p>
          <w:p w:rsidR="009E2BEC" w:rsidRPr="00312891" w:rsidRDefault="009E2BEC" w:rsidP="009E2BEC">
            <w:pPr>
              <w:spacing w:after="0" w:line="240" w:lineRule="auto"/>
              <w:ind w:right="72"/>
              <w:contextualSpacing/>
              <w:jc w:val="right"/>
              <w:rPr>
                <w:rFonts w:ascii="Times New Roman" w:hAnsi="Times New Roman"/>
                <w:sz w:val="24"/>
                <w:szCs w:val="24"/>
                <w:lang w:val="sr-Cyrl-CS"/>
              </w:rPr>
            </w:pP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30"/>
        </w:trPr>
        <w:tc>
          <w:tcPr>
            <w:tcW w:w="5427"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1A380B">
            <w:pPr>
              <w:spacing w:after="0" w:line="240" w:lineRule="auto"/>
              <w:contextualSpacing/>
              <w:rPr>
                <w:rFonts w:ascii="Times New Roman" w:eastAsia="Arial Unicode MS" w:hAnsi="Times New Roman"/>
                <w:b/>
                <w:bCs/>
                <w:sz w:val="24"/>
                <w:szCs w:val="24"/>
                <w:lang w:val="sr-Cyrl-CS"/>
              </w:rPr>
            </w:pPr>
            <w:r w:rsidRPr="00312891">
              <w:rPr>
                <w:rFonts w:ascii="Times New Roman" w:hAnsi="Times New Roman"/>
                <w:b/>
                <w:bCs/>
                <w:sz w:val="24"/>
                <w:szCs w:val="24"/>
                <w:lang w:val="sr-Cyrl-CS"/>
              </w:rPr>
              <w:t xml:space="preserve"> Пословни расходи </w:t>
            </w:r>
          </w:p>
        </w:tc>
        <w:tc>
          <w:tcPr>
            <w:tcW w:w="1473"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p>
        </w:tc>
        <w:tc>
          <w:tcPr>
            <w:tcW w:w="452"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firstLine="82"/>
              <w:contextualSpacing/>
              <w:jc w:val="right"/>
              <w:rPr>
                <w:rFonts w:ascii="Times New Roman" w:eastAsia="Arial Unicode MS" w:hAnsi="Times New Roman"/>
                <w:sz w:val="24"/>
                <w:szCs w:val="24"/>
                <w:lang w:val="sr-Cyrl-CS"/>
              </w:rPr>
            </w:pPr>
          </w:p>
        </w:tc>
        <w:tc>
          <w:tcPr>
            <w:tcW w:w="1356"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p>
        </w:tc>
      </w:tr>
      <w:tr w:rsidR="009E2BEC" w:rsidRPr="00312891" w:rsidTr="001A380B">
        <w:trPr>
          <w:trHeight w:hRule="exact" w:val="330"/>
        </w:trPr>
        <w:tc>
          <w:tcPr>
            <w:tcW w:w="5427" w:type="dxa"/>
            <w:tcBorders>
              <w:top w:val="nil"/>
              <w:left w:val="nil"/>
              <w:right w:val="nil"/>
            </w:tcBorders>
            <w:noWrap/>
            <w:tcMar>
              <w:top w:w="15" w:type="dxa"/>
              <w:left w:w="15" w:type="dxa"/>
              <w:bottom w:w="0" w:type="dxa"/>
              <w:right w:w="15" w:type="dxa"/>
            </w:tcMar>
            <w:vAlign w:val="center"/>
          </w:tcPr>
          <w:p w:rsidR="009E2BEC" w:rsidRPr="00312891" w:rsidRDefault="009E2BEC" w:rsidP="001A380B">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 xml:space="preserve"> Набавна вриједност продате робе</w:t>
            </w:r>
          </w:p>
          <w:p w:rsidR="009E2BEC" w:rsidRPr="00312891" w:rsidRDefault="009E2BEC" w:rsidP="001A380B">
            <w:pPr>
              <w:spacing w:after="0" w:line="240" w:lineRule="auto"/>
              <w:contextualSpacing/>
              <w:rPr>
                <w:rFonts w:ascii="Times New Roman" w:hAnsi="Times New Roman"/>
                <w:sz w:val="24"/>
                <w:szCs w:val="24"/>
                <w:lang w:val="sr-Cyrl-CS"/>
              </w:rPr>
            </w:pPr>
          </w:p>
          <w:p w:rsidR="009E2BEC" w:rsidRPr="00312891" w:rsidRDefault="009E2BEC" w:rsidP="001A380B">
            <w:pPr>
              <w:spacing w:after="0" w:line="240" w:lineRule="auto"/>
              <w:contextualSpacing/>
              <w:rPr>
                <w:rFonts w:ascii="Times New Roman" w:hAnsi="Times New Roman"/>
                <w:sz w:val="24"/>
                <w:szCs w:val="24"/>
                <w:lang w:val="sr-Cyrl-CS"/>
              </w:rPr>
            </w:pPr>
          </w:p>
          <w:p w:rsidR="009E2BEC" w:rsidRPr="00312891" w:rsidRDefault="009E2BEC" w:rsidP="001A380B">
            <w:pPr>
              <w:spacing w:after="0" w:line="240" w:lineRule="auto"/>
              <w:contextualSpacing/>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473" w:type="dxa"/>
            <w:tcBorders>
              <w:top w:val="nil"/>
              <w:left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616,360</w:t>
            </w:r>
          </w:p>
          <w:p w:rsidR="009E2BEC" w:rsidRPr="00312891" w:rsidRDefault="009E2BEC" w:rsidP="009E2BEC">
            <w:pPr>
              <w:spacing w:after="0" w:line="240" w:lineRule="auto"/>
              <w:ind w:right="72"/>
              <w:contextualSpacing/>
              <w:jc w:val="right"/>
              <w:rPr>
                <w:rFonts w:ascii="Times New Roman" w:hAnsi="Times New Roman"/>
                <w:sz w:val="24"/>
                <w:szCs w:val="24"/>
                <w:lang w:val="sr-Cyrl-CS"/>
              </w:rPr>
            </w:pPr>
          </w:p>
          <w:p w:rsidR="009E2BEC" w:rsidRPr="00312891" w:rsidRDefault="009E2BEC" w:rsidP="009E2BEC">
            <w:pPr>
              <w:spacing w:after="0" w:line="240" w:lineRule="auto"/>
              <w:ind w:right="72"/>
              <w:contextualSpacing/>
              <w:jc w:val="right"/>
              <w:rPr>
                <w:rFonts w:ascii="Times New Roman" w:hAnsi="Times New Roman"/>
                <w:sz w:val="24"/>
                <w:szCs w:val="24"/>
                <w:lang w:val="sr-Cyrl-CS"/>
              </w:rPr>
            </w:pP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452" w:type="dxa"/>
            <w:tcBorders>
              <w:top w:val="nil"/>
              <w:left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firstLine="82"/>
              <w:contextualSpacing/>
              <w:jc w:val="right"/>
              <w:rPr>
                <w:rFonts w:ascii="Times New Roman" w:eastAsia="Arial Unicode MS" w:hAnsi="Times New Roman"/>
                <w:sz w:val="24"/>
                <w:szCs w:val="24"/>
                <w:lang w:val="sr-Cyrl-CS"/>
              </w:rPr>
            </w:pPr>
          </w:p>
        </w:tc>
        <w:tc>
          <w:tcPr>
            <w:tcW w:w="1356" w:type="dxa"/>
            <w:tcBorders>
              <w:top w:val="nil"/>
              <w:left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590,611</w:t>
            </w:r>
          </w:p>
          <w:p w:rsidR="009E2BEC" w:rsidRPr="00312891" w:rsidRDefault="009E2BEC" w:rsidP="009E2BEC">
            <w:pPr>
              <w:spacing w:after="0" w:line="240" w:lineRule="auto"/>
              <w:ind w:right="72"/>
              <w:contextualSpacing/>
              <w:jc w:val="right"/>
              <w:rPr>
                <w:rFonts w:ascii="Times New Roman" w:hAnsi="Times New Roman"/>
                <w:sz w:val="24"/>
                <w:szCs w:val="24"/>
                <w:lang w:val="sr-Cyrl-CS"/>
              </w:rPr>
            </w:pPr>
          </w:p>
          <w:p w:rsidR="009E2BEC" w:rsidRPr="00312891" w:rsidRDefault="009E2BEC" w:rsidP="009E2BEC">
            <w:pPr>
              <w:spacing w:after="0" w:line="240" w:lineRule="auto"/>
              <w:ind w:right="72"/>
              <w:contextualSpacing/>
              <w:jc w:val="right"/>
              <w:rPr>
                <w:rFonts w:ascii="Times New Roman" w:hAnsi="Times New Roman"/>
                <w:sz w:val="24"/>
                <w:szCs w:val="24"/>
                <w:lang w:val="sr-Cyrl-CS"/>
              </w:rPr>
            </w:pP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30"/>
        </w:trPr>
        <w:tc>
          <w:tcPr>
            <w:tcW w:w="5427" w:type="dxa"/>
            <w:tcBorders>
              <w:bottom w:val="nil"/>
            </w:tcBorders>
            <w:noWrap/>
            <w:tcMar>
              <w:top w:w="15" w:type="dxa"/>
              <w:left w:w="15" w:type="dxa"/>
              <w:bottom w:w="0" w:type="dxa"/>
              <w:right w:w="15" w:type="dxa"/>
            </w:tcMar>
            <w:vAlign w:val="center"/>
          </w:tcPr>
          <w:p w:rsidR="009E2BEC" w:rsidRPr="00312891" w:rsidRDefault="009E2BEC" w:rsidP="001A380B">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 xml:space="preserve"> Трошкови сировина и материјала</w:t>
            </w:r>
          </w:p>
          <w:p w:rsidR="009E2BEC" w:rsidRPr="00312891" w:rsidRDefault="009E2BEC" w:rsidP="001A380B">
            <w:pPr>
              <w:spacing w:after="0" w:line="240" w:lineRule="auto"/>
              <w:contextualSpacing/>
              <w:rPr>
                <w:rFonts w:ascii="Times New Roman" w:hAnsi="Times New Roman"/>
                <w:sz w:val="24"/>
                <w:szCs w:val="24"/>
                <w:lang w:val="sr-Cyrl-CS"/>
              </w:rPr>
            </w:pPr>
          </w:p>
          <w:p w:rsidR="009E2BEC" w:rsidRPr="00312891" w:rsidRDefault="009E2BEC" w:rsidP="001A380B">
            <w:pPr>
              <w:spacing w:after="0" w:line="240" w:lineRule="auto"/>
              <w:contextualSpacing/>
              <w:rPr>
                <w:rFonts w:ascii="Times New Roman" w:eastAsia="Arial Unicode MS" w:hAnsi="Times New Roman"/>
                <w:sz w:val="24"/>
                <w:szCs w:val="24"/>
                <w:lang w:val="sr-Cyrl-CS"/>
              </w:rPr>
            </w:pPr>
          </w:p>
        </w:tc>
        <w:tc>
          <w:tcPr>
            <w:tcW w:w="1473" w:type="dxa"/>
            <w:tcBorders>
              <w:bottom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67,256</w:t>
            </w:r>
          </w:p>
          <w:p w:rsidR="009E2BEC" w:rsidRPr="00312891" w:rsidRDefault="009E2BEC" w:rsidP="009E2BEC">
            <w:pPr>
              <w:spacing w:after="0" w:line="240" w:lineRule="auto"/>
              <w:ind w:right="72"/>
              <w:contextualSpacing/>
              <w:jc w:val="right"/>
              <w:rPr>
                <w:rFonts w:ascii="Times New Roman" w:hAnsi="Times New Roman"/>
                <w:sz w:val="24"/>
                <w:szCs w:val="24"/>
                <w:lang w:val="sr-Cyrl-CS"/>
              </w:rPr>
            </w:pP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452" w:type="dxa"/>
            <w:tcBorders>
              <w:bottom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firstLine="82"/>
              <w:contextualSpacing/>
              <w:jc w:val="right"/>
              <w:rPr>
                <w:rFonts w:ascii="Times New Roman" w:eastAsia="Arial Unicode MS" w:hAnsi="Times New Roman"/>
                <w:sz w:val="24"/>
                <w:szCs w:val="24"/>
                <w:lang w:val="sr-Cyrl-CS"/>
              </w:rPr>
            </w:pPr>
          </w:p>
        </w:tc>
        <w:tc>
          <w:tcPr>
            <w:tcW w:w="1356" w:type="dxa"/>
            <w:tcBorders>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17,961</w:t>
            </w:r>
          </w:p>
          <w:p w:rsidR="009E2BEC" w:rsidRPr="00312891" w:rsidRDefault="009E2BEC" w:rsidP="009E2BEC">
            <w:pPr>
              <w:spacing w:after="0" w:line="240" w:lineRule="auto"/>
              <w:ind w:right="72"/>
              <w:contextualSpacing/>
              <w:jc w:val="right"/>
              <w:rPr>
                <w:rFonts w:ascii="Times New Roman" w:hAnsi="Times New Roman"/>
                <w:sz w:val="24"/>
                <w:szCs w:val="24"/>
                <w:lang w:val="sr-Cyrl-CS"/>
              </w:rPr>
            </w:pP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30"/>
        </w:trPr>
        <w:tc>
          <w:tcPr>
            <w:tcW w:w="5427" w:type="dxa"/>
            <w:tcBorders>
              <w:top w:val="nil"/>
              <w:bottom w:val="nil"/>
            </w:tcBorders>
            <w:noWrap/>
            <w:tcMar>
              <w:top w:w="15" w:type="dxa"/>
              <w:left w:w="15" w:type="dxa"/>
              <w:bottom w:w="0" w:type="dxa"/>
              <w:right w:w="15" w:type="dxa"/>
            </w:tcMar>
            <w:vAlign w:val="center"/>
          </w:tcPr>
          <w:p w:rsidR="009E2BEC" w:rsidRPr="00312891" w:rsidRDefault="009E2BEC" w:rsidP="001A380B">
            <w:pPr>
              <w:spacing w:after="0" w:line="240" w:lineRule="auto"/>
              <w:contextualSpacing/>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Трош. бруто зарада и остали лич.расход  </w:t>
            </w:r>
          </w:p>
        </w:tc>
        <w:tc>
          <w:tcPr>
            <w:tcW w:w="1473" w:type="dxa"/>
            <w:tcBorders>
              <w:top w:val="nil"/>
              <w:bottom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603,915 </w:t>
            </w:r>
          </w:p>
        </w:tc>
        <w:tc>
          <w:tcPr>
            <w:tcW w:w="452" w:type="dxa"/>
            <w:tcBorders>
              <w:top w:val="nil"/>
              <w:bottom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firstLine="82"/>
              <w:contextualSpacing/>
              <w:jc w:val="right"/>
              <w:rPr>
                <w:rFonts w:ascii="Times New Roman" w:eastAsia="Arial Unicode MS" w:hAnsi="Times New Roman"/>
                <w:sz w:val="24"/>
                <w:szCs w:val="24"/>
                <w:lang w:val="sr-Cyrl-CS"/>
              </w:rPr>
            </w:pPr>
          </w:p>
        </w:tc>
        <w:tc>
          <w:tcPr>
            <w:tcW w:w="1356" w:type="dxa"/>
            <w:tcBorders>
              <w:top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299,554 </w:t>
            </w:r>
          </w:p>
        </w:tc>
      </w:tr>
      <w:tr w:rsidR="009E2BEC" w:rsidRPr="00312891" w:rsidTr="001A380B">
        <w:trPr>
          <w:trHeight w:hRule="exact" w:val="330"/>
        </w:trPr>
        <w:tc>
          <w:tcPr>
            <w:tcW w:w="5427" w:type="dxa"/>
            <w:tcBorders>
              <w:top w:val="nil"/>
              <w:bottom w:val="nil"/>
            </w:tcBorders>
            <w:noWrap/>
            <w:tcMar>
              <w:top w:w="15" w:type="dxa"/>
              <w:left w:w="15" w:type="dxa"/>
              <w:bottom w:w="0" w:type="dxa"/>
              <w:right w:w="15" w:type="dxa"/>
            </w:tcMar>
            <w:vAlign w:val="center"/>
          </w:tcPr>
          <w:p w:rsidR="009E2BEC" w:rsidRPr="00312891" w:rsidRDefault="009E2BEC" w:rsidP="001A380B">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 xml:space="preserve"> Трошкови амортизације </w:t>
            </w:r>
          </w:p>
          <w:p w:rsidR="009E2BEC" w:rsidRPr="00312891" w:rsidRDefault="009E2BEC" w:rsidP="001A380B">
            <w:pPr>
              <w:spacing w:after="0" w:line="240" w:lineRule="auto"/>
              <w:contextualSpacing/>
              <w:rPr>
                <w:rFonts w:ascii="Times New Roman" w:eastAsia="Arial Unicode MS" w:hAnsi="Times New Roman"/>
                <w:sz w:val="24"/>
                <w:szCs w:val="24"/>
                <w:lang w:val="sr-Cyrl-CS"/>
              </w:rPr>
            </w:pPr>
          </w:p>
        </w:tc>
        <w:tc>
          <w:tcPr>
            <w:tcW w:w="1473" w:type="dxa"/>
            <w:tcBorders>
              <w:top w:val="nil"/>
              <w:bottom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76,450</w:t>
            </w: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452" w:type="dxa"/>
            <w:tcBorders>
              <w:top w:val="nil"/>
              <w:bottom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firstLine="82"/>
              <w:contextualSpacing/>
              <w:jc w:val="right"/>
              <w:rPr>
                <w:rFonts w:ascii="Times New Roman" w:eastAsia="Arial Unicode MS" w:hAnsi="Times New Roman"/>
                <w:sz w:val="24"/>
                <w:szCs w:val="24"/>
                <w:lang w:val="sr-Cyrl-CS"/>
              </w:rPr>
            </w:pPr>
          </w:p>
        </w:tc>
        <w:tc>
          <w:tcPr>
            <w:tcW w:w="1356" w:type="dxa"/>
            <w:tcBorders>
              <w:top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29,947</w:t>
            </w: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30"/>
        </w:trPr>
        <w:tc>
          <w:tcPr>
            <w:tcW w:w="5427" w:type="dxa"/>
            <w:tcBorders>
              <w:top w:val="nil"/>
            </w:tcBorders>
            <w:noWrap/>
            <w:tcMar>
              <w:top w:w="15" w:type="dxa"/>
              <w:left w:w="15" w:type="dxa"/>
              <w:bottom w:w="0" w:type="dxa"/>
              <w:right w:w="15" w:type="dxa"/>
            </w:tcMar>
            <w:vAlign w:val="center"/>
          </w:tcPr>
          <w:p w:rsidR="009E2BEC" w:rsidRPr="00312891" w:rsidRDefault="009E2BEC" w:rsidP="001A380B">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 xml:space="preserve"> Други пословни расходи </w:t>
            </w:r>
          </w:p>
          <w:p w:rsidR="009E2BEC" w:rsidRPr="00312891" w:rsidRDefault="009E2BEC" w:rsidP="001A380B">
            <w:pPr>
              <w:spacing w:after="0" w:line="240" w:lineRule="auto"/>
              <w:contextualSpacing/>
              <w:rPr>
                <w:rFonts w:ascii="Times New Roman" w:eastAsia="Arial Unicode MS" w:hAnsi="Times New Roman"/>
                <w:sz w:val="24"/>
                <w:szCs w:val="24"/>
                <w:lang w:val="sr-Cyrl-CS"/>
              </w:rPr>
            </w:pPr>
          </w:p>
        </w:tc>
        <w:tc>
          <w:tcPr>
            <w:tcW w:w="1473" w:type="dxa"/>
            <w:tcBorders>
              <w:top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849,629</w:t>
            </w: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452" w:type="dxa"/>
            <w:tcBorders>
              <w:top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firstLine="82"/>
              <w:contextualSpacing/>
              <w:jc w:val="right"/>
              <w:rPr>
                <w:rFonts w:ascii="Times New Roman" w:eastAsia="Arial Unicode MS" w:hAnsi="Times New Roman"/>
                <w:sz w:val="24"/>
                <w:szCs w:val="24"/>
                <w:lang w:val="sr-Cyrl-CS"/>
              </w:rPr>
            </w:pPr>
          </w:p>
        </w:tc>
        <w:tc>
          <w:tcPr>
            <w:tcW w:w="1356" w:type="dxa"/>
            <w:tcBorders>
              <w:top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673,420</w:t>
            </w: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30"/>
        </w:trPr>
        <w:tc>
          <w:tcPr>
            <w:tcW w:w="5427" w:type="dxa"/>
            <w:tcBorders>
              <w:left w:val="nil"/>
              <w:bottom w:val="nil"/>
              <w:right w:val="nil"/>
            </w:tcBorders>
            <w:noWrap/>
            <w:tcMar>
              <w:top w:w="15" w:type="dxa"/>
              <w:left w:w="15" w:type="dxa"/>
              <w:bottom w:w="0" w:type="dxa"/>
              <w:right w:w="15" w:type="dxa"/>
            </w:tcMar>
            <w:vAlign w:val="center"/>
          </w:tcPr>
          <w:p w:rsidR="009E2BEC" w:rsidRPr="00312891" w:rsidRDefault="009E2BEC" w:rsidP="001A380B">
            <w:pPr>
              <w:spacing w:after="0" w:line="240" w:lineRule="auto"/>
              <w:contextualSpacing/>
              <w:rPr>
                <w:rFonts w:ascii="Times New Roman" w:hAnsi="Times New Roman"/>
                <w:b/>
                <w:bCs/>
                <w:sz w:val="24"/>
                <w:szCs w:val="24"/>
                <w:lang w:val="sr-Cyrl-CS"/>
              </w:rPr>
            </w:pPr>
            <w:r w:rsidRPr="00312891">
              <w:rPr>
                <w:rFonts w:ascii="Times New Roman" w:hAnsi="Times New Roman"/>
                <w:b/>
                <w:bCs/>
                <w:sz w:val="24"/>
                <w:szCs w:val="24"/>
                <w:lang w:val="sr-Cyrl-CS"/>
              </w:rPr>
              <w:t xml:space="preserve"> Свега пословни расходи </w:t>
            </w:r>
          </w:p>
          <w:p w:rsidR="009E2BEC" w:rsidRPr="00312891" w:rsidRDefault="009E2BEC" w:rsidP="001A380B">
            <w:pPr>
              <w:spacing w:after="0" w:line="240" w:lineRule="auto"/>
              <w:contextualSpacing/>
              <w:rPr>
                <w:rFonts w:ascii="Times New Roman" w:eastAsia="Arial Unicode MS" w:hAnsi="Times New Roman"/>
                <w:b/>
                <w:bCs/>
                <w:sz w:val="24"/>
                <w:szCs w:val="24"/>
                <w:lang w:val="sr-Cyrl-CS"/>
              </w:rPr>
            </w:pPr>
          </w:p>
        </w:tc>
        <w:tc>
          <w:tcPr>
            <w:tcW w:w="1473" w:type="dxa"/>
            <w:tcBorders>
              <w:left w:val="nil"/>
              <w:bottom w:val="single" w:sz="4" w:space="0" w:color="auto"/>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2,213,610</w:t>
            </w: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452" w:type="dxa"/>
            <w:tcBorders>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firstLine="82"/>
              <w:contextualSpacing/>
              <w:jc w:val="right"/>
              <w:rPr>
                <w:rFonts w:ascii="Times New Roman" w:eastAsia="Arial Unicode MS" w:hAnsi="Times New Roman"/>
                <w:sz w:val="24"/>
                <w:szCs w:val="24"/>
                <w:lang w:val="sr-Cyrl-CS"/>
              </w:rPr>
            </w:pPr>
          </w:p>
        </w:tc>
        <w:tc>
          <w:tcPr>
            <w:tcW w:w="1356" w:type="dxa"/>
            <w:tcBorders>
              <w:left w:val="nil"/>
              <w:bottom w:val="single" w:sz="4" w:space="0" w:color="auto"/>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1,611,493</w:t>
            </w: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30"/>
        </w:trPr>
        <w:tc>
          <w:tcPr>
            <w:tcW w:w="5427"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1A380B">
            <w:pPr>
              <w:spacing w:after="0" w:line="240" w:lineRule="auto"/>
              <w:contextualSpacing/>
              <w:rPr>
                <w:rFonts w:ascii="Times New Roman" w:hAnsi="Times New Roman"/>
                <w:b/>
                <w:bCs/>
                <w:sz w:val="24"/>
                <w:szCs w:val="24"/>
                <w:lang w:val="sr-Cyrl-CS"/>
              </w:rPr>
            </w:pPr>
            <w:r w:rsidRPr="00312891">
              <w:rPr>
                <w:rFonts w:ascii="Times New Roman" w:hAnsi="Times New Roman"/>
                <w:b/>
                <w:bCs/>
                <w:sz w:val="24"/>
                <w:szCs w:val="24"/>
                <w:lang w:val="sr-Cyrl-CS"/>
              </w:rPr>
              <w:t xml:space="preserve"> Пословни добитак/(губитак)</w:t>
            </w:r>
          </w:p>
          <w:p w:rsidR="009E2BEC" w:rsidRPr="00312891" w:rsidRDefault="009E2BEC" w:rsidP="001A380B">
            <w:pPr>
              <w:spacing w:after="0" w:line="240" w:lineRule="auto"/>
              <w:contextualSpacing/>
              <w:rPr>
                <w:rFonts w:ascii="Times New Roman" w:eastAsia="Arial Unicode MS" w:hAnsi="Times New Roman"/>
                <w:b/>
                <w:bCs/>
                <w:sz w:val="24"/>
                <w:szCs w:val="24"/>
                <w:lang w:val="sr-Cyrl-CS"/>
              </w:rPr>
            </w:pPr>
            <w:r w:rsidRPr="00312891">
              <w:rPr>
                <w:rFonts w:ascii="Times New Roman" w:hAnsi="Times New Roman"/>
                <w:b/>
                <w:bCs/>
                <w:sz w:val="24"/>
                <w:szCs w:val="24"/>
                <w:lang w:val="sr-Cyrl-CS"/>
              </w:rPr>
              <w:t xml:space="preserve"> </w:t>
            </w:r>
          </w:p>
        </w:tc>
        <w:tc>
          <w:tcPr>
            <w:tcW w:w="1473"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183,311</w:t>
            </w: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452"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firstLine="82"/>
              <w:contextualSpacing/>
              <w:jc w:val="right"/>
              <w:rPr>
                <w:rFonts w:ascii="Times New Roman" w:eastAsia="Arial Unicode MS" w:hAnsi="Times New Roman"/>
                <w:sz w:val="24"/>
                <w:szCs w:val="24"/>
                <w:lang w:val="sr-Cyrl-CS"/>
              </w:rPr>
            </w:pPr>
          </w:p>
        </w:tc>
        <w:tc>
          <w:tcPr>
            <w:tcW w:w="1356"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20,156</w:t>
            </w: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30"/>
        </w:trPr>
        <w:tc>
          <w:tcPr>
            <w:tcW w:w="5427"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1A380B">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 xml:space="preserve"> Расходи финансирања </w:t>
            </w:r>
          </w:p>
          <w:p w:rsidR="009E2BEC" w:rsidRPr="00312891" w:rsidRDefault="009E2BEC" w:rsidP="001A380B">
            <w:pPr>
              <w:spacing w:after="0" w:line="240" w:lineRule="auto"/>
              <w:contextualSpacing/>
              <w:rPr>
                <w:rFonts w:ascii="Times New Roman" w:eastAsia="Arial Unicode MS" w:hAnsi="Times New Roman"/>
                <w:sz w:val="24"/>
                <w:szCs w:val="24"/>
                <w:lang w:val="sr-Cyrl-CS"/>
              </w:rPr>
            </w:pPr>
          </w:p>
        </w:tc>
        <w:tc>
          <w:tcPr>
            <w:tcW w:w="1473"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(14,587)</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c>
          <w:tcPr>
            <w:tcW w:w="452"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firstLine="82"/>
              <w:contextualSpacing/>
              <w:jc w:val="right"/>
              <w:rPr>
                <w:rFonts w:ascii="Times New Roman" w:eastAsia="Arial Unicode MS" w:hAnsi="Times New Roman"/>
                <w:sz w:val="24"/>
                <w:szCs w:val="24"/>
                <w:lang w:val="sr-Cyrl-CS"/>
              </w:rPr>
            </w:pPr>
          </w:p>
        </w:tc>
        <w:tc>
          <w:tcPr>
            <w:tcW w:w="1356"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(7,252)</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r>
      <w:tr w:rsidR="009E2BEC" w:rsidRPr="00312891" w:rsidTr="001A380B">
        <w:trPr>
          <w:trHeight w:hRule="exact" w:val="330"/>
        </w:trPr>
        <w:tc>
          <w:tcPr>
            <w:tcW w:w="5427"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1A380B">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 xml:space="preserve"> Приходи од камате и инвестирања</w:t>
            </w:r>
          </w:p>
          <w:p w:rsidR="009E2BEC" w:rsidRPr="00312891" w:rsidRDefault="009E2BEC" w:rsidP="001A380B">
            <w:pPr>
              <w:spacing w:after="0" w:line="240" w:lineRule="auto"/>
              <w:contextualSpacing/>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473" w:type="dxa"/>
            <w:tcBorders>
              <w:top w:val="nil"/>
              <w:left w:val="nil"/>
              <w:bottom w:val="single" w:sz="4" w:space="0" w:color="auto"/>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4,990</w:t>
            </w: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452"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firstLine="82"/>
              <w:contextualSpacing/>
              <w:jc w:val="right"/>
              <w:rPr>
                <w:rFonts w:ascii="Times New Roman" w:eastAsia="Arial Unicode MS" w:hAnsi="Times New Roman"/>
                <w:sz w:val="24"/>
                <w:szCs w:val="24"/>
                <w:lang w:val="sr-Cyrl-CS"/>
              </w:rPr>
            </w:pPr>
          </w:p>
        </w:tc>
        <w:tc>
          <w:tcPr>
            <w:tcW w:w="1356" w:type="dxa"/>
            <w:tcBorders>
              <w:top w:val="nil"/>
              <w:left w:val="nil"/>
              <w:bottom w:val="single" w:sz="4" w:space="0" w:color="auto"/>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3,974</w:t>
            </w: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30"/>
        </w:trPr>
        <w:tc>
          <w:tcPr>
            <w:tcW w:w="5427"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1A380B">
            <w:pPr>
              <w:spacing w:after="0" w:line="240" w:lineRule="auto"/>
              <w:contextualSpacing/>
              <w:rPr>
                <w:rFonts w:ascii="Times New Roman" w:hAnsi="Times New Roman"/>
                <w:b/>
                <w:bCs/>
                <w:sz w:val="24"/>
                <w:szCs w:val="24"/>
                <w:lang w:val="sr-Cyrl-CS"/>
              </w:rPr>
            </w:pPr>
            <w:r w:rsidRPr="00312891">
              <w:rPr>
                <w:rFonts w:ascii="Times New Roman" w:hAnsi="Times New Roman"/>
                <w:sz w:val="24"/>
                <w:szCs w:val="24"/>
                <w:lang w:val="sr-Cyrl-CS"/>
              </w:rPr>
              <w:t xml:space="preserve"> </w:t>
            </w:r>
            <w:r w:rsidRPr="00312891">
              <w:rPr>
                <w:rFonts w:ascii="Times New Roman" w:hAnsi="Times New Roman"/>
                <w:b/>
                <w:bCs/>
                <w:sz w:val="24"/>
                <w:szCs w:val="24"/>
                <w:lang w:val="sr-Cyrl-CS"/>
              </w:rPr>
              <w:t>Добитак/(губитак) прије опорезивања</w:t>
            </w:r>
          </w:p>
          <w:p w:rsidR="009E2BEC" w:rsidRPr="00312891" w:rsidRDefault="009E2BEC" w:rsidP="001A380B">
            <w:pPr>
              <w:spacing w:after="0" w:line="240" w:lineRule="auto"/>
              <w:contextualSpacing/>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473"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173,714</w:t>
            </w: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452"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firstLine="82"/>
              <w:contextualSpacing/>
              <w:jc w:val="right"/>
              <w:rPr>
                <w:rFonts w:ascii="Times New Roman" w:eastAsia="Arial Unicode MS" w:hAnsi="Times New Roman"/>
                <w:sz w:val="24"/>
                <w:szCs w:val="24"/>
                <w:lang w:val="sr-Cyrl-CS"/>
              </w:rPr>
            </w:pPr>
          </w:p>
        </w:tc>
        <w:tc>
          <w:tcPr>
            <w:tcW w:w="1356"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16,878</w:t>
            </w: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30"/>
        </w:trPr>
        <w:tc>
          <w:tcPr>
            <w:tcW w:w="5427"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1A380B">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 xml:space="preserve"> Порез и доприноси из добитка </w:t>
            </w:r>
          </w:p>
          <w:p w:rsidR="009E2BEC" w:rsidRPr="00312891" w:rsidRDefault="009E2BEC" w:rsidP="001A380B">
            <w:pPr>
              <w:spacing w:after="0" w:line="240" w:lineRule="auto"/>
              <w:contextualSpacing/>
              <w:rPr>
                <w:rFonts w:ascii="Times New Roman" w:eastAsia="Arial Unicode MS" w:hAnsi="Times New Roman"/>
                <w:sz w:val="24"/>
                <w:szCs w:val="24"/>
                <w:lang w:val="sr-Cyrl-CS"/>
              </w:rPr>
            </w:pPr>
          </w:p>
        </w:tc>
        <w:tc>
          <w:tcPr>
            <w:tcW w:w="1473" w:type="dxa"/>
            <w:tcBorders>
              <w:top w:val="nil"/>
              <w:left w:val="nil"/>
              <w:bottom w:val="single" w:sz="4" w:space="0" w:color="auto"/>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w:t>
            </w: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452"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firstLine="82"/>
              <w:contextualSpacing/>
              <w:jc w:val="right"/>
              <w:rPr>
                <w:rFonts w:ascii="Times New Roman" w:eastAsia="Arial Unicode MS" w:hAnsi="Times New Roman"/>
                <w:sz w:val="24"/>
                <w:szCs w:val="24"/>
                <w:lang w:val="sr-Cyrl-CS"/>
              </w:rPr>
            </w:pPr>
          </w:p>
        </w:tc>
        <w:tc>
          <w:tcPr>
            <w:tcW w:w="1356" w:type="dxa"/>
            <w:tcBorders>
              <w:top w:val="nil"/>
              <w:left w:val="nil"/>
              <w:bottom w:val="single" w:sz="4" w:space="0" w:color="auto"/>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w:t>
            </w: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285"/>
        </w:trPr>
        <w:tc>
          <w:tcPr>
            <w:tcW w:w="5427"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1A380B">
            <w:pPr>
              <w:spacing w:after="0" w:line="240" w:lineRule="auto"/>
              <w:contextualSpacing/>
              <w:rPr>
                <w:rFonts w:ascii="Times New Roman" w:hAnsi="Times New Roman"/>
                <w:b/>
                <w:bCs/>
                <w:sz w:val="24"/>
                <w:szCs w:val="24"/>
                <w:lang w:val="sr-Cyrl-CS"/>
              </w:rPr>
            </w:pPr>
            <w:r w:rsidRPr="00312891">
              <w:rPr>
                <w:rFonts w:ascii="Times New Roman" w:hAnsi="Times New Roman"/>
                <w:sz w:val="24"/>
                <w:szCs w:val="24"/>
                <w:lang w:val="sr-Cyrl-CS"/>
              </w:rPr>
              <w:t xml:space="preserve"> </w:t>
            </w:r>
            <w:r w:rsidRPr="00312891">
              <w:rPr>
                <w:rFonts w:ascii="Times New Roman" w:hAnsi="Times New Roman"/>
                <w:b/>
                <w:bCs/>
                <w:sz w:val="24"/>
                <w:szCs w:val="24"/>
                <w:lang w:val="sr-Cyrl-CS"/>
              </w:rPr>
              <w:t xml:space="preserve">Нето добитак/(губитак)  </w:t>
            </w:r>
          </w:p>
          <w:p w:rsidR="009E2BEC" w:rsidRPr="00312891" w:rsidRDefault="009E2BEC" w:rsidP="001A380B">
            <w:pPr>
              <w:spacing w:after="0" w:line="240" w:lineRule="auto"/>
              <w:contextualSpacing/>
              <w:rPr>
                <w:rFonts w:ascii="Times New Roman" w:hAnsi="Times New Roman"/>
                <w:b/>
                <w:bCs/>
                <w:sz w:val="24"/>
                <w:szCs w:val="24"/>
                <w:lang w:val="sr-Cyrl-CS"/>
              </w:rPr>
            </w:pPr>
          </w:p>
          <w:p w:rsidR="009E2BEC" w:rsidRPr="00312891" w:rsidRDefault="009E2BEC" w:rsidP="001A380B">
            <w:pPr>
              <w:spacing w:after="0" w:line="240" w:lineRule="auto"/>
              <w:contextualSpacing/>
              <w:rPr>
                <w:rFonts w:ascii="Times New Roman" w:eastAsia="Arial Unicode MS" w:hAnsi="Times New Roman"/>
                <w:sz w:val="24"/>
                <w:szCs w:val="24"/>
                <w:lang w:val="sr-Cyrl-CS"/>
              </w:rPr>
            </w:pPr>
          </w:p>
        </w:tc>
        <w:tc>
          <w:tcPr>
            <w:tcW w:w="1473" w:type="dxa"/>
            <w:tcBorders>
              <w:top w:val="nil"/>
              <w:left w:val="nil"/>
              <w:bottom w:val="double" w:sz="6" w:space="0" w:color="auto"/>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173,714</w:t>
            </w: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452"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firstLine="82"/>
              <w:contextualSpacing/>
              <w:jc w:val="right"/>
              <w:rPr>
                <w:rFonts w:ascii="Times New Roman" w:eastAsia="Arial Unicode MS" w:hAnsi="Times New Roman"/>
                <w:sz w:val="24"/>
                <w:szCs w:val="24"/>
                <w:lang w:val="sr-Cyrl-CS"/>
              </w:rPr>
            </w:pPr>
          </w:p>
        </w:tc>
        <w:tc>
          <w:tcPr>
            <w:tcW w:w="1356" w:type="dxa"/>
            <w:tcBorders>
              <w:top w:val="nil"/>
              <w:left w:val="nil"/>
              <w:bottom w:val="double" w:sz="6" w:space="0" w:color="auto"/>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16,878</w:t>
            </w: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bl>
    <w:p w:rsidR="009E2BEC" w:rsidRPr="00312891" w:rsidRDefault="009E2BEC" w:rsidP="009E2BEC">
      <w:pPr>
        <w:spacing w:after="0" w:line="240" w:lineRule="auto"/>
        <w:jc w:val="both"/>
        <w:rPr>
          <w:rFonts w:ascii="Times New Roman" w:hAnsi="Times New Roman"/>
          <w:sz w:val="24"/>
          <w:szCs w:val="24"/>
          <w:lang w:val="sr-Cyrl-CS"/>
        </w:rPr>
      </w:pPr>
    </w:p>
    <w:p w:rsidR="009E2BEC" w:rsidRPr="00312891" w:rsidRDefault="009E2BEC" w:rsidP="009E2BEC">
      <w:pPr>
        <w:spacing w:after="0" w:line="240" w:lineRule="auto"/>
        <w:jc w:val="both"/>
        <w:rPr>
          <w:rFonts w:ascii="Times New Roman" w:hAnsi="Times New Roman"/>
          <w:sz w:val="24"/>
          <w:szCs w:val="24"/>
          <w:lang w:val="sr-Cyrl-CS"/>
        </w:rPr>
      </w:pPr>
      <w:r w:rsidRPr="00312891">
        <w:rPr>
          <w:rFonts w:ascii="Times New Roman" w:hAnsi="Times New Roman"/>
          <w:sz w:val="24"/>
          <w:szCs w:val="24"/>
          <w:lang w:val="sr-Cyrl-CS"/>
        </w:rPr>
        <w:t>Биланс на дан статусне промјене припојеног производног преду</w:t>
      </w:r>
      <w:r w:rsidRPr="00312891">
        <w:rPr>
          <w:rFonts w:ascii="Times New Roman" w:hAnsi="Times New Roman"/>
          <w:sz w:val="24"/>
          <w:szCs w:val="24"/>
          <w:lang w:val="sr-Cyrl-CS"/>
        </w:rPr>
        <w:softHyphen/>
        <w:t>зе</w:t>
      </w:r>
      <w:r w:rsidRPr="00312891">
        <w:rPr>
          <w:rFonts w:ascii="Times New Roman" w:hAnsi="Times New Roman"/>
          <w:sz w:val="24"/>
          <w:szCs w:val="24"/>
          <w:lang w:val="sr-Cyrl-CS"/>
        </w:rPr>
        <w:softHyphen/>
        <w:t>ћа није био предмет ревизије. Руководство клијента Вам није дозволио да испитујете средства и обавезе припојеног предузећа на дан припајања, већ је од Вас захтијевало да биланс стања припојеног предузећа на дан статусне промјене прихватите онакав какав Вам је презентован, пошто су га саставили признати експерти које је оснивач ангажовао. Није Вам дата информација о којим се експертима ради.</w:t>
      </w:r>
    </w:p>
    <w:p w:rsidR="009E2BEC" w:rsidRPr="00312891" w:rsidRDefault="009E2BEC" w:rsidP="009E2BEC">
      <w:pPr>
        <w:spacing w:after="0" w:line="240" w:lineRule="auto"/>
        <w:jc w:val="both"/>
        <w:rPr>
          <w:rFonts w:ascii="Times New Roman" w:hAnsi="Times New Roman"/>
          <w:sz w:val="24"/>
          <w:szCs w:val="24"/>
          <w:lang w:val="sr-Cyrl-CS"/>
        </w:rPr>
      </w:pPr>
      <w:r w:rsidRPr="00312891">
        <w:rPr>
          <w:rFonts w:ascii="Times New Roman" w:hAnsi="Times New Roman"/>
          <w:sz w:val="24"/>
          <w:szCs w:val="24"/>
          <w:lang w:val="sr-Cyrl-CS"/>
        </w:rPr>
        <w:t>Из информација које су Вам биле доступне сазнали сте структуру некретнина постројења и опреме на почетку и на крају године, као и вриједности некретнина, постројења и опреме и нематеријалних улагања укњижене приликом припајања производног предузећа. Та структура је сљедећа:</w:t>
      </w:r>
    </w:p>
    <w:p w:rsidR="009E2BEC" w:rsidRPr="00312891" w:rsidRDefault="009E2BEC" w:rsidP="009E2BEC">
      <w:pPr>
        <w:spacing w:after="0" w:line="240" w:lineRule="auto"/>
        <w:jc w:val="both"/>
        <w:rPr>
          <w:rFonts w:ascii="Times New Roman" w:hAnsi="Times New Roman"/>
          <w:sz w:val="24"/>
          <w:szCs w:val="24"/>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68"/>
        <w:gridCol w:w="2070"/>
        <w:gridCol w:w="1818"/>
      </w:tblGrid>
      <w:tr w:rsidR="009E2BEC" w:rsidRPr="00312891" w:rsidTr="009E2BEC">
        <w:tc>
          <w:tcPr>
            <w:tcW w:w="4968" w:type="dxa"/>
          </w:tcPr>
          <w:p w:rsidR="009E2BEC" w:rsidRPr="00312891" w:rsidRDefault="009E2BEC" w:rsidP="009E2BEC">
            <w:pPr>
              <w:spacing w:after="0" w:line="240" w:lineRule="auto"/>
              <w:jc w:val="both"/>
              <w:rPr>
                <w:rFonts w:ascii="Times New Roman" w:hAnsi="Times New Roman"/>
                <w:sz w:val="24"/>
                <w:szCs w:val="24"/>
                <w:lang w:val="sr-Cyrl-CS"/>
              </w:rPr>
            </w:pPr>
          </w:p>
        </w:tc>
        <w:tc>
          <w:tcPr>
            <w:tcW w:w="2070" w:type="dxa"/>
          </w:tcPr>
          <w:p w:rsidR="009E2BEC" w:rsidRPr="00312891" w:rsidRDefault="009E2BEC" w:rsidP="009E2BEC">
            <w:pPr>
              <w:spacing w:after="0" w:line="240" w:lineRule="auto"/>
              <w:jc w:val="right"/>
              <w:rPr>
                <w:rFonts w:ascii="Times New Roman" w:hAnsi="Times New Roman"/>
                <w:b/>
                <w:sz w:val="24"/>
                <w:szCs w:val="24"/>
                <w:lang w:val="sr-Cyrl-CS"/>
              </w:rPr>
            </w:pPr>
            <w:r w:rsidRPr="00312891">
              <w:rPr>
                <w:rFonts w:ascii="Times New Roman" w:hAnsi="Times New Roman"/>
                <w:b/>
                <w:sz w:val="24"/>
                <w:szCs w:val="24"/>
                <w:lang w:val="sr-Cyrl-CS"/>
              </w:rPr>
              <w:t>На почетку године</w:t>
            </w:r>
          </w:p>
        </w:tc>
        <w:tc>
          <w:tcPr>
            <w:tcW w:w="1818" w:type="dxa"/>
          </w:tcPr>
          <w:p w:rsidR="009E2BEC" w:rsidRPr="00312891" w:rsidRDefault="009E2BEC" w:rsidP="009E2BEC">
            <w:pPr>
              <w:spacing w:after="0" w:line="240" w:lineRule="auto"/>
              <w:jc w:val="right"/>
              <w:rPr>
                <w:rFonts w:ascii="Times New Roman" w:hAnsi="Times New Roman"/>
                <w:b/>
                <w:sz w:val="24"/>
                <w:szCs w:val="24"/>
                <w:lang w:val="sr-Cyrl-CS"/>
              </w:rPr>
            </w:pPr>
            <w:r w:rsidRPr="00312891">
              <w:rPr>
                <w:rFonts w:ascii="Times New Roman" w:hAnsi="Times New Roman"/>
                <w:b/>
                <w:sz w:val="24"/>
                <w:szCs w:val="24"/>
                <w:lang w:val="sr-Cyrl-CS"/>
              </w:rPr>
              <w:t>На крају године</w:t>
            </w:r>
          </w:p>
        </w:tc>
      </w:tr>
      <w:tr w:rsidR="009E2BEC" w:rsidRPr="00312891" w:rsidTr="009E2BEC">
        <w:tc>
          <w:tcPr>
            <w:tcW w:w="4968" w:type="dxa"/>
          </w:tcPr>
          <w:p w:rsidR="009E2BEC" w:rsidRPr="00312891" w:rsidRDefault="009E2BEC" w:rsidP="009E2BEC">
            <w:pPr>
              <w:spacing w:after="0" w:line="240" w:lineRule="auto"/>
              <w:jc w:val="both"/>
              <w:rPr>
                <w:rFonts w:ascii="Times New Roman" w:hAnsi="Times New Roman"/>
                <w:sz w:val="24"/>
                <w:szCs w:val="24"/>
                <w:lang w:val="sr-Cyrl-CS"/>
              </w:rPr>
            </w:pPr>
          </w:p>
        </w:tc>
        <w:tc>
          <w:tcPr>
            <w:tcW w:w="2070" w:type="dxa"/>
          </w:tcPr>
          <w:p w:rsidR="009E2BEC" w:rsidRPr="00312891" w:rsidRDefault="009E2BEC" w:rsidP="009E2BEC">
            <w:pPr>
              <w:spacing w:after="0" w:line="240" w:lineRule="auto"/>
              <w:jc w:val="right"/>
              <w:rPr>
                <w:rFonts w:ascii="Times New Roman" w:hAnsi="Times New Roman"/>
                <w:sz w:val="24"/>
                <w:szCs w:val="24"/>
                <w:lang w:val="sr-Cyrl-CS"/>
              </w:rPr>
            </w:pPr>
          </w:p>
        </w:tc>
        <w:tc>
          <w:tcPr>
            <w:tcW w:w="1818" w:type="dxa"/>
          </w:tcPr>
          <w:p w:rsidR="009E2BEC" w:rsidRPr="00312891" w:rsidRDefault="009E2BEC" w:rsidP="009E2BEC">
            <w:pPr>
              <w:spacing w:after="0" w:line="240" w:lineRule="auto"/>
              <w:jc w:val="right"/>
              <w:rPr>
                <w:rFonts w:ascii="Times New Roman" w:hAnsi="Times New Roman"/>
                <w:sz w:val="24"/>
                <w:szCs w:val="24"/>
                <w:lang w:val="sr-Cyrl-CS"/>
              </w:rPr>
            </w:pPr>
          </w:p>
        </w:tc>
      </w:tr>
      <w:tr w:rsidR="009E2BEC" w:rsidRPr="00312891" w:rsidTr="009E2BEC">
        <w:tc>
          <w:tcPr>
            <w:tcW w:w="4968" w:type="dxa"/>
          </w:tcPr>
          <w:p w:rsidR="009E2BEC" w:rsidRPr="00312891" w:rsidRDefault="009E2BEC" w:rsidP="009E2BEC">
            <w:pPr>
              <w:spacing w:after="0" w:line="240" w:lineRule="auto"/>
              <w:jc w:val="both"/>
              <w:rPr>
                <w:rFonts w:ascii="Times New Roman" w:hAnsi="Times New Roman"/>
                <w:sz w:val="24"/>
                <w:szCs w:val="24"/>
                <w:lang w:val="sr-Cyrl-CS"/>
              </w:rPr>
            </w:pPr>
            <w:r w:rsidRPr="00312891">
              <w:rPr>
                <w:rFonts w:ascii="Times New Roman" w:hAnsi="Times New Roman"/>
                <w:sz w:val="24"/>
                <w:szCs w:val="24"/>
                <w:lang w:val="sr-Cyrl-CS"/>
              </w:rPr>
              <w:t>Грађевински објекти</w:t>
            </w:r>
          </w:p>
        </w:tc>
        <w:tc>
          <w:tcPr>
            <w:tcW w:w="2070" w:type="dxa"/>
          </w:tcPr>
          <w:p w:rsidR="009E2BEC" w:rsidRPr="00312891" w:rsidRDefault="009E2BEC" w:rsidP="009E2BEC">
            <w:pPr>
              <w:spacing w:after="0" w:line="240" w:lineRule="auto"/>
              <w:jc w:val="right"/>
              <w:rPr>
                <w:rFonts w:ascii="Times New Roman" w:hAnsi="Times New Roman"/>
                <w:sz w:val="24"/>
                <w:szCs w:val="24"/>
                <w:lang w:val="sr-Cyrl-CS"/>
              </w:rPr>
            </w:pPr>
            <w:r w:rsidRPr="00312891">
              <w:rPr>
                <w:rFonts w:ascii="Times New Roman" w:hAnsi="Times New Roman"/>
                <w:sz w:val="24"/>
                <w:szCs w:val="24"/>
                <w:lang w:val="sr-Cyrl-CS"/>
              </w:rPr>
              <w:t>68.751</w:t>
            </w:r>
          </w:p>
        </w:tc>
        <w:tc>
          <w:tcPr>
            <w:tcW w:w="1818" w:type="dxa"/>
          </w:tcPr>
          <w:p w:rsidR="009E2BEC" w:rsidRPr="00312891" w:rsidRDefault="009E2BEC" w:rsidP="009E2BEC">
            <w:pPr>
              <w:spacing w:after="0" w:line="240" w:lineRule="auto"/>
              <w:jc w:val="right"/>
              <w:rPr>
                <w:rFonts w:ascii="Times New Roman" w:hAnsi="Times New Roman"/>
                <w:sz w:val="24"/>
                <w:szCs w:val="24"/>
                <w:lang w:val="sr-Cyrl-CS"/>
              </w:rPr>
            </w:pPr>
            <w:r w:rsidRPr="00312891">
              <w:rPr>
                <w:rFonts w:ascii="Times New Roman" w:hAnsi="Times New Roman"/>
                <w:sz w:val="24"/>
                <w:szCs w:val="24"/>
                <w:lang w:val="sr-Cyrl-CS"/>
              </w:rPr>
              <w:t>315.159</w:t>
            </w:r>
          </w:p>
        </w:tc>
      </w:tr>
      <w:tr w:rsidR="009E2BEC" w:rsidRPr="00312891" w:rsidTr="009E2BEC">
        <w:tc>
          <w:tcPr>
            <w:tcW w:w="4968" w:type="dxa"/>
          </w:tcPr>
          <w:p w:rsidR="009E2BEC" w:rsidRPr="00312891" w:rsidRDefault="009E2BEC" w:rsidP="009E2BEC">
            <w:pPr>
              <w:spacing w:after="0" w:line="240" w:lineRule="auto"/>
              <w:jc w:val="both"/>
              <w:rPr>
                <w:rFonts w:ascii="Times New Roman" w:hAnsi="Times New Roman"/>
                <w:sz w:val="24"/>
                <w:szCs w:val="24"/>
                <w:lang w:val="sr-Cyrl-CS"/>
              </w:rPr>
            </w:pPr>
            <w:r w:rsidRPr="00312891">
              <w:rPr>
                <w:rFonts w:ascii="Times New Roman" w:hAnsi="Times New Roman"/>
                <w:sz w:val="24"/>
                <w:szCs w:val="24"/>
                <w:lang w:val="sr-Cyrl-CS"/>
              </w:rPr>
              <w:t>Исправка вриједности</w:t>
            </w:r>
          </w:p>
        </w:tc>
        <w:tc>
          <w:tcPr>
            <w:tcW w:w="2070" w:type="dxa"/>
          </w:tcPr>
          <w:p w:rsidR="009E2BEC" w:rsidRPr="00312891" w:rsidRDefault="009E2BEC" w:rsidP="009E2BEC">
            <w:pPr>
              <w:spacing w:after="0" w:line="240" w:lineRule="auto"/>
              <w:jc w:val="right"/>
              <w:rPr>
                <w:rFonts w:ascii="Times New Roman" w:hAnsi="Times New Roman"/>
                <w:sz w:val="24"/>
                <w:szCs w:val="24"/>
                <w:lang w:val="sr-Cyrl-CS"/>
              </w:rPr>
            </w:pPr>
            <w:r w:rsidRPr="00312891">
              <w:rPr>
                <w:rFonts w:ascii="Times New Roman" w:hAnsi="Times New Roman"/>
                <w:sz w:val="24"/>
                <w:szCs w:val="24"/>
                <w:lang w:val="sr-Cyrl-CS"/>
              </w:rPr>
              <w:t>-</w:t>
            </w:r>
          </w:p>
        </w:tc>
        <w:tc>
          <w:tcPr>
            <w:tcW w:w="1818" w:type="dxa"/>
          </w:tcPr>
          <w:p w:rsidR="009E2BEC" w:rsidRPr="00312891" w:rsidRDefault="009E2BEC" w:rsidP="009E2BEC">
            <w:pPr>
              <w:spacing w:after="0" w:line="240" w:lineRule="auto"/>
              <w:ind w:right="-72"/>
              <w:jc w:val="right"/>
              <w:rPr>
                <w:rFonts w:ascii="Times New Roman" w:hAnsi="Times New Roman"/>
                <w:sz w:val="24"/>
                <w:szCs w:val="24"/>
                <w:lang w:val="sr-Cyrl-CS"/>
              </w:rPr>
            </w:pPr>
            <w:r w:rsidRPr="00312891">
              <w:rPr>
                <w:rFonts w:ascii="Times New Roman" w:hAnsi="Times New Roman"/>
                <w:sz w:val="24"/>
                <w:szCs w:val="24"/>
                <w:lang w:val="sr-Cyrl-CS"/>
              </w:rPr>
              <w:t>(13,742)</w:t>
            </w:r>
          </w:p>
        </w:tc>
      </w:tr>
      <w:tr w:rsidR="009E2BEC" w:rsidRPr="00312891" w:rsidTr="009E2BEC">
        <w:tc>
          <w:tcPr>
            <w:tcW w:w="4968" w:type="dxa"/>
          </w:tcPr>
          <w:p w:rsidR="009E2BEC" w:rsidRPr="00312891" w:rsidRDefault="009E2BEC" w:rsidP="009E2BEC">
            <w:pPr>
              <w:spacing w:after="0" w:line="240" w:lineRule="auto"/>
              <w:jc w:val="both"/>
              <w:rPr>
                <w:rFonts w:ascii="Times New Roman" w:hAnsi="Times New Roman"/>
                <w:sz w:val="24"/>
                <w:szCs w:val="24"/>
                <w:lang w:val="sr-Cyrl-CS"/>
              </w:rPr>
            </w:pPr>
            <w:r w:rsidRPr="00312891">
              <w:rPr>
                <w:rFonts w:ascii="Times New Roman" w:hAnsi="Times New Roman"/>
                <w:sz w:val="24"/>
                <w:szCs w:val="24"/>
                <w:lang w:val="sr-Cyrl-CS"/>
              </w:rPr>
              <w:t>Опрема</w:t>
            </w:r>
          </w:p>
        </w:tc>
        <w:tc>
          <w:tcPr>
            <w:tcW w:w="2070" w:type="dxa"/>
          </w:tcPr>
          <w:p w:rsidR="009E2BEC" w:rsidRPr="00312891" w:rsidRDefault="009E2BEC" w:rsidP="009E2BEC">
            <w:pPr>
              <w:spacing w:after="0" w:line="240" w:lineRule="auto"/>
              <w:jc w:val="right"/>
              <w:rPr>
                <w:rFonts w:ascii="Times New Roman" w:hAnsi="Times New Roman"/>
                <w:sz w:val="24"/>
                <w:szCs w:val="24"/>
                <w:lang w:val="sr-Cyrl-CS"/>
              </w:rPr>
            </w:pPr>
            <w:r w:rsidRPr="00312891">
              <w:rPr>
                <w:rFonts w:ascii="Times New Roman" w:hAnsi="Times New Roman"/>
                <w:sz w:val="24"/>
                <w:szCs w:val="24"/>
                <w:lang w:val="sr-Cyrl-CS"/>
              </w:rPr>
              <w:t>498.663</w:t>
            </w:r>
          </w:p>
        </w:tc>
        <w:tc>
          <w:tcPr>
            <w:tcW w:w="1818" w:type="dxa"/>
          </w:tcPr>
          <w:p w:rsidR="009E2BEC" w:rsidRPr="00312891" w:rsidRDefault="009E2BEC" w:rsidP="009E2BEC">
            <w:pPr>
              <w:spacing w:after="0" w:line="240" w:lineRule="auto"/>
              <w:jc w:val="right"/>
              <w:rPr>
                <w:rFonts w:ascii="Times New Roman" w:hAnsi="Times New Roman"/>
                <w:sz w:val="24"/>
                <w:szCs w:val="24"/>
                <w:lang w:val="sr-Cyrl-CS"/>
              </w:rPr>
            </w:pPr>
            <w:r w:rsidRPr="00312891">
              <w:rPr>
                <w:rFonts w:ascii="Times New Roman" w:hAnsi="Times New Roman"/>
                <w:sz w:val="24"/>
                <w:szCs w:val="24"/>
                <w:lang w:val="sr-Cyrl-CS"/>
              </w:rPr>
              <w:t xml:space="preserve">  1,670.644</w:t>
            </w:r>
          </w:p>
        </w:tc>
      </w:tr>
      <w:tr w:rsidR="009E2BEC" w:rsidRPr="00312891" w:rsidTr="009E2BEC">
        <w:tc>
          <w:tcPr>
            <w:tcW w:w="4968" w:type="dxa"/>
          </w:tcPr>
          <w:p w:rsidR="009E2BEC" w:rsidRPr="00312891" w:rsidRDefault="009E2BEC" w:rsidP="009E2BEC">
            <w:pPr>
              <w:spacing w:after="0" w:line="240" w:lineRule="auto"/>
              <w:jc w:val="both"/>
              <w:rPr>
                <w:rFonts w:ascii="Times New Roman" w:hAnsi="Times New Roman"/>
                <w:sz w:val="24"/>
                <w:szCs w:val="24"/>
                <w:lang w:val="sr-Cyrl-CS"/>
              </w:rPr>
            </w:pPr>
            <w:r w:rsidRPr="00312891">
              <w:rPr>
                <w:rFonts w:ascii="Times New Roman" w:hAnsi="Times New Roman"/>
                <w:sz w:val="24"/>
                <w:szCs w:val="24"/>
                <w:lang w:val="sr-Cyrl-CS"/>
              </w:rPr>
              <w:t>Исправка вриједности</w:t>
            </w:r>
          </w:p>
        </w:tc>
        <w:tc>
          <w:tcPr>
            <w:tcW w:w="2070" w:type="dxa"/>
          </w:tcPr>
          <w:p w:rsidR="009E2BEC" w:rsidRPr="00312891" w:rsidRDefault="009E2BEC" w:rsidP="009E2BEC">
            <w:pPr>
              <w:spacing w:after="0" w:line="240" w:lineRule="auto"/>
              <w:ind w:right="-72"/>
              <w:jc w:val="right"/>
              <w:rPr>
                <w:rFonts w:ascii="Times New Roman" w:hAnsi="Times New Roman"/>
                <w:sz w:val="24"/>
                <w:szCs w:val="24"/>
                <w:lang w:val="sr-Cyrl-CS"/>
              </w:rPr>
            </w:pPr>
            <w:r w:rsidRPr="00312891">
              <w:rPr>
                <w:rFonts w:ascii="Times New Roman" w:hAnsi="Times New Roman"/>
                <w:sz w:val="24"/>
                <w:szCs w:val="24"/>
                <w:lang w:val="sr-Cyrl-CS"/>
              </w:rPr>
              <w:t>(137.503)</w:t>
            </w:r>
          </w:p>
        </w:tc>
        <w:tc>
          <w:tcPr>
            <w:tcW w:w="1818" w:type="dxa"/>
          </w:tcPr>
          <w:p w:rsidR="009E2BEC" w:rsidRPr="00312891" w:rsidRDefault="009E2BEC" w:rsidP="009E2BEC">
            <w:pPr>
              <w:spacing w:after="0" w:line="240" w:lineRule="auto"/>
              <w:ind w:right="-72"/>
              <w:jc w:val="right"/>
              <w:rPr>
                <w:rFonts w:ascii="Times New Roman" w:hAnsi="Times New Roman"/>
                <w:sz w:val="24"/>
                <w:szCs w:val="24"/>
                <w:lang w:val="sr-Cyrl-CS"/>
              </w:rPr>
            </w:pPr>
            <w:r w:rsidRPr="00312891">
              <w:rPr>
                <w:rFonts w:ascii="Times New Roman" w:hAnsi="Times New Roman"/>
                <w:sz w:val="24"/>
                <w:szCs w:val="24"/>
                <w:lang w:val="sr-Cyrl-CS"/>
              </w:rPr>
              <w:t>(543,480)</w:t>
            </w:r>
          </w:p>
        </w:tc>
      </w:tr>
      <w:tr w:rsidR="009E2BEC" w:rsidRPr="00312891" w:rsidTr="009E2BEC">
        <w:tc>
          <w:tcPr>
            <w:tcW w:w="4968" w:type="dxa"/>
          </w:tcPr>
          <w:p w:rsidR="009E2BEC" w:rsidRPr="00312891" w:rsidRDefault="009E2BEC" w:rsidP="009E2BEC">
            <w:pPr>
              <w:spacing w:after="0" w:line="240" w:lineRule="auto"/>
              <w:jc w:val="both"/>
              <w:rPr>
                <w:rFonts w:ascii="Times New Roman" w:hAnsi="Times New Roman"/>
                <w:sz w:val="24"/>
                <w:szCs w:val="24"/>
                <w:lang w:val="sr-Cyrl-CS"/>
              </w:rPr>
            </w:pPr>
            <w:r w:rsidRPr="00312891">
              <w:rPr>
                <w:rFonts w:ascii="Times New Roman" w:hAnsi="Times New Roman"/>
                <w:sz w:val="24"/>
                <w:szCs w:val="24"/>
                <w:lang w:val="sr-Cyrl-CS"/>
              </w:rPr>
              <w:t>Основна средства у припреми</w:t>
            </w:r>
          </w:p>
        </w:tc>
        <w:tc>
          <w:tcPr>
            <w:tcW w:w="2070" w:type="dxa"/>
          </w:tcPr>
          <w:p w:rsidR="009E2BEC" w:rsidRPr="00312891" w:rsidRDefault="009E2BEC" w:rsidP="009E2BEC">
            <w:pPr>
              <w:spacing w:after="0" w:line="240" w:lineRule="auto"/>
              <w:jc w:val="right"/>
              <w:rPr>
                <w:rFonts w:ascii="Times New Roman" w:hAnsi="Times New Roman"/>
                <w:sz w:val="24"/>
                <w:szCs w:val="24"/>
                <w:lang w:val="sr-Cyrl-CS"/>
              </w:rPr>
            </w:pPr>
            <w:r w:rsidRPr="00312891">
              <w:rPr>
                <w:rFonts w:ascii="Times New Roman" w:hAnsi="Times New Roman"/>
                <w:sz w:val="24"/>
                <w:szCs w:val="24"/>
                <w:lang w:val="sr-Cyrl-CS"/>
              </w:rPr>
              <w:t>-</w:t>
            </w:r>
          </w:p>
        </w:tc>
        <w:tc>
          <w:tcPr>
            <w:tcW w:w="1818" w:type="dxa"/>
          </w:tcPr>
          <w:p w:rsidR="009E2BEC" w:rsidRPr="00312891" w:rsidRDefault="009E2BEC" w:rsidP="009E2BEC">
            <w:pPr>
              <w:spacing w:after="0" w:line="240" w:lineRule="auto"/>
              <w:ind w:right="-72"/>
              <w:jc w:val="right"/>
              <w:rPr>
                <w:rFonts w:ascii="Times New Roman" w:hAnsi="Times New Roman"/>
                <w:sz w:val="24"/>
                <w:szCs w:val="24"/>
                <w:lang w:val="sr-Cyrl-CS"/>
              </w:rPr>
            </w:pPr>
            <w:r w:rsidRPr="00312891">
              <w:rPr>
                <w:rFonts w:ascii="Times New Roman" w:hAnsi="Times New Roman"/>
                <w:sz w:val="24"/>
                <w:szCs w:val="24"/>
                <w:lang w:val="sr-Cyrl-CS"/>
              </w:rPr>
              <w:t>16,791</w:t>
            </w:r>
          </w:p>
        </w:tc>
      </w:tr>
    </w:tbl>
    <w:p w:rsidR="009E2BEC" w:rsidRPr="00312891" w:rsidRDefault="009E2BEC" w:rsidP="009E2BEC">
      <w:pPr>
        <w:spacing w:after="0" w:line="240" w:lineRule="auto"/>
        <w:jc w:val="both"/>
        <w:rPr>
          <w:rFonts w:ascii="Times New Roman" w:hAnsi="Times New Roman"/>
          <w:sz w:val="24"/>
          <w:szCs w:val="24"/>
          <w:lang w:val="sr-Cyrl-CS"/>
        </w:rPr>
      </w:pPr>
    </w:p>
    <w:p w:rsidR="001A380B" w:rsidRPr="00312891" w:rsidRDefault="001A380B" w:rsidP="009E2BEC">
      <w:pPr>
        <w:spacing w:after="0" w:line="240" w:lineRule="auto"/>
        <w:jc w:val="both"/>
        <w:rPr>
          <w:rFonts w:ascii="Times New Roman" w:hAnsi="Times New Roman"/>
          <w:sz w:val="24"/>
          <w:szCs w:val="24"/>
          <w:lang w:val="sr-Cyrl-CS"/>
        </w:rPr>
      </w:pPr>
    </w:p>
    <w:p w:rsidR="001A380B" w:rsidRPr="00312891" w:rsidRDefault="001A380B" w:rsidP="009E2BEC">
      <w:pPr>
        <w:spacing w:after="0" w:line="240" w:lineRule="auto"/>
        <w:jc w:val="both"/>
        <w:rPr>
          <w:rFonts w:ascii="Times New Roman" w:hAnsi="Times New Roman"/>
          <w:sz w:val="24"/>
          <w:szCs w:val="24"/>
          <w:lang w:val="sr-Cyrl-CS"/>
        </w:rPr>
      </w:pPr>
    </w:p>
    <w:p w:rsidR="009E2BEC" w:rsidRPr="00312891" w:rsidRDefault="009E2BEC" w:rsidP="009E2BEC">
      <w:pPr>
        <w:spacing w:after="0" w:line="240" w:lineRule="auto"/>
        <w:jc w:val="both"/>
        <w:rPr>
          <w:rFonts w:ascii="Times New Roman" w:hAnsi="Times New Roman"/>
          <w:sz w:val="24"/>
          <w:szCs w:val="24"/>
          <w:lang w:val="sr-Cyrl-CS"/>
        </w:rPr>
      </w:pPr>
      <w:r w:rsidRPr="00312891">
        <w:rPr>
          <w:rFonts w:ascii="Times New Roman" w:hAnsi="Times New Roman"/>
          <w:sz w:val="24"/>
          <w:szCs w:val="24"/>
          <w:lang w:val="sr-Cyrl-CS"/>
        </w:rPr>
        <w:lastRenderedPageBreak/>
        <w:t>Добили сте информацију да су сљедећа средства укњижења приликом спајања:</w:t>
      </w:r>
    </w:p>
    <w:p w:rsidR="009E2BEC" w:rsidRPr="00312891" w:rsidRDefault="009E2BEC" w:rsidP="009E2BEC">
      <w:pPr>
        <w:spacing w:after="0" w:line="240" w:lineRule="auto"/>
        <w:jc w:val="both"/>
        <w:rPr>
          <w:rFonts w:ascii="Times New Roman" w:hAnsi="Times New Roman"/>
          <w:sz w:val="24"/>
          <w:szCs w:val="24"/>
          <w:lang w:val="sr-Cyrl-CS"/>
        </w:rPr>
      </w:pPr>
    </w:p>
    <w:tbl>
      <w:tblPr>
        <w:tblW w:w="0" w:type="auto"/>
        <w:tblLayout w:type="fixed"/>
        <w:tblLook w:val="0000"/>
      </w:tblPr>
      <w:tblGrid>
        <w:gridCol w:w="4968"/>
        <w:gridCol w:w="2070"/>
        <w:gridCol w:w="1818"/>
      </w:tblGrid>
      <w:tr w:rsidR="009E2BEC" w:rsidRPr="00312891" w:rsidTr="009E2BEC">
        <w:tc>
          <w:tcPr>
            <w:tcW w:w="4968" w:type="dxa"/>
          </w:tcPr>
          <w:p w:rsidR="009E2BEC" w:rsidRPr="00312891" w:rsidRDefault="009E2BEC" w:rsidP="009E2BEC">
            <w:pPr>
              <w:spacing w:after="0" w:line="240" w:lineRule="auto"/>
              <w:jc w:val="both"/>
              <w:rPr>
                <w:rFonts w:ascii="Times New Roman" w:hAnsi="Times New Roman"/>
                <w:sz w:val="24"/>
                <w:szCs w:val="24"/>
                <w:lang w:val="sr-Cyrl-CS"/>
              </w:rPr>
            </w:pPr>
            <w:r w:rsidRPr="00312891">
              <w:rPr>
                <w:rFonts w:ascii="Times New Roman" w:hAnsi="Times New Roman"/>
                <w:sz w:val="24"/>
                <w:szCs w:val="24"/>
                <w:lang w:val="sr-Cyrl-CS"/>
              </w:rPr>
              <w:t>Грађевински објекти</w:t>
            </w:r>
          </w:p>
        </w:tc>
        <w:tc>
          <w:tcPr>
            <w:tcW w:w="2070" w:type="dxa"/>
          </w:tcPr>
          <w:p w:rsidR="009E2BEC" w:rsidRPr="00312891" w:rsidRDefault="009E2BEC" w:rsidP="009E2BEC">
            <w:pPr>
              <w:spacing w:after="0" w:line="240" w:lineRule="auto"/>
              <w:jc w:val="right"/>
              <w:rPr>
                <w:rFonts w:ascii="Times New Roman" w:hAnsi="Times New Roman"/>
                <w:sz w:val="24"/>
                <w:szCs w:val="24"/>
                <w:lang w:val="sr-Cyrl-CS"/>
              </w:rPr>
            </w:pPr>
            <w:r w:rsidRPr="00312891">
              <w:rPr>
                <w:rFonts w:ascii="Times New Roman" w:hAnsi="Times New Roman"/>
                <w:sz w:val="24"/>
                <w:szCs w:val="24"/>
                <w:lang w:val="sr-Cyrl-CS"/>
              </w:rPr>
              <w:t>246.408</w:t>
            </w:r>
          </w:p>
        </w:tc>
        <w:tc>
          <w:tcPr>
            <w:tcW w:w="1818" w:type="dxa"/>
          </w:tcPr>
          <w:p w:rsidR="009E2BEC" w:rsidRPr="00312891" w:rsidRDefault="009E2BEC" w:rsidP="009E2BEC">
            <w:pPr>
              <w:spacing w:after="0" w:line="240" w:lineRule="auto"/>
              <w:jc w:val="right"/>
              <w:rPr>
                <w:rFonts w:ascii="Times New Roman" w:hAnsi="Times New Roman"/>
                <w:sz w:val="24"/>
                <w:szCs w:val="24"/>
                <w:lang w:val="sr-Cyrl-CS"/>
              </w:rPr>
            </w:pPr>
          </w:p>
        </w:tc>
      </w:tr>
      <w:tr w:rsidR="009E2BEC" w:rsidRPr="00312891" w:rsidTr="009E2BEC">
        <w:tc>
          <w:tcPr>
            <w:tcW w:w="4968" w:type="dxa"/>
          </w:tcPr>
          <w:p w:rsidR="009E2BEC" w:rsidRPr="00312891" w:rsidRDefault="009E2BEC" w:rsidP="009E2BEC">
            <w:pPr>
              <w:spacing w:after="0" w:line="240" w:lineRule="auto"/>
              <w:jc w:val="both"/>
              <w:rPr>
                <w:rFonts w:ascii="Times New Roman" w:hAnsi="Times New Roman"/>
                <w:sz w:val="24"/>
                <w:szCs w:val="24"/>
                <w:lang w:val="sr-Cyrl-CS"/>
              </w:rPr>
            </w:pPr>
            <w:r w:rsidRPr="00312891">
              <w:rPr>
                <w:rFonts w:ascii="Times New Roman" w:hAnsi="Times New Roman"/>
                <w:sz w:val="24"/>
                <w:szCs w:val="24"/>
                <w:lang w:val="sr-Cyrl-CS"/>
              </w:rPr>
              <w:t>Исправка вриједности грађ. објеката</w:t>
            </w:r>
          </w:p>
        </w:tc>
        <w:tc>
          <w:tcPr>
            <w:tcW w:w="2070" w:type="dxa"/>
          </w:tcPr>
          <w:p w:rsidR="009E2BEC" w:rsidRPr="00312891" w:rsidRDefault="009E2BEC" w:rsidP="009E2BEC">
            <w:pPr>
              <w:spacing w:after="0" w:line="240" w:lineRule="auto"/>
              <w:ind w:right="-72"/>
              <w:jc w:val="right"/>
              <w:rPr>
                <w:rFonts w:ascii="Times New Roman" w:hAnsi="Times New Roman"/>
                <w:sz w:val="24"/>
                <w:szCs w:val="24"/>
                <w:lang w:val="sr-Cyrl-CS"/>
              </w:rPr>
            </w:pPr>
            <w:r w:rsidRPr="00312891">
              <w:rPr>
                <w:rFonts w:ascii="Times New Roman" w:hAnsi="Times New Roman"/>
                <w:sz w:val="24"/>
                <w:szCs w:val="24"/>
                <w:lang w:val="sr-Cyrl-CS"/>
              </w:rPr>
              <w:t>(13.442)</w:t>
            </w:r>
          </w:p>
        </w:tc>
        <w:tc>
          <w:tcPr>
            <w:tcW w:w="1818" w:type="dxa"/>
          </w:tcPr>
          <w:p w:rsidR="009E2BEC" w:rsidRPr="00312891" w:rsidRDefault="009E2BEC" w:rsidP="009E2BEC">
            <w:pPr>
              <w:spacing w:after="0" w:line="240" w:lineRule="auto"/>
              <w:ind w:right="-72"/>
              <w:jc w:val="right"/>
              <w:rPr>
                <w:rFonts w:ascii="Times New Roman" w:hAnsi="Times New Roman"/>
                <w:sz w:val="24"/>
                <w:szCs w:val="24"/>
                <w:lang w:val="sr-Cyrl-CS"/>
              </w:rPr>
            </w:pPr>
          </w:p>
        </w:tc>
      </w:tr>
      <w:tr w:rsidR="009E2BEC" w:rsidRPr="00312891" w:rsidTr="009E2BEC">
        <w:tc>
          <w:tcPr>
            <w:tcW w:w="4968" w:type="dxa"/>
          </w:tcPr>
          <w:p w:rsidR="009E2BEC" w:rsidRPr="00312891" w:rsidRDefault="009E2BEC" w:rsidP="009E2BEC">
            <w:pPr>
              <w:spacing w:after="0" w:line="240" w:lineRule="auto"/>
              <w:jc w:val="both"/>
              <w:rPr>
                <w:rFonts w:ascii="Times New Roman" w:hAnsi="Times New Roman"/>
                <w:sz w:val="24"/>
                <w:szCs w:val="24"/>
                <w:lang w:val="sr-Cyrl-CS"/>
              </w:rPr>
            </w:pPr>
            <w:r w:rsidRPr="00312891">
              <w:rPr>
                <w:rFonts w:ascii="Times New Roman" w:hAnsi="Times New Roman"/>
                <w:sz w:val="24"/>
                <w:szCs w:val="24"/>
                <w:lang w:val="sr-Cyrl-CS"/>
              </w:rPr>
              <w:t>Опрема</w:t>
            </w:r>
          </w:p>
        </w:tc>
        <w:tc>
          <w:tcPr>
            <w:tcW w:w="2070" w:type="dxa"/>
          </w:tcPr>
          <w:p w:rsidR="009E2BEC" w:rsidRPr="00312891" w:rsidRDefault="009E2BEC" w:rsidP="009E2BEC">
            <w:pPr>
              <w:spacing w:after="0" w:line="240" w:lineRule="auto"/>
              <w:jc w:val="right"/>
              <w:rPr>
                <w:rFonts w:ascii="Times New Roman" w:hAnsi="Times New Roman"/>
                <w:sz w:val="24"/>
                <w:szCs w:val="24"/>
                <w:lang w:val="sr-Cyrl-CS"/>
              </w:rPr>
            </w:pPr>
            <w:r w:rsidRPr="00312891">
              <w:rPr>
                <w:rFonts w:ascii="Times New Roman" w:hAnsi="Times New Roman"/>
                <w:sz w:val="24"/>
                <w:szCs w:val="24"/>
                <w:lang w:val="sr-Cyrl-CS"/>
              </w:rPr>
              <w:t>1,204.390</w:t>
            </w:r>
          </w:p>
        </w:tc>
        <w:tc>
          <w:tcPr>
            <w:tcW w:w="1818" w:type="dxa"/>
          </w:tcPr>
          <w:p w:rsidR="009E2BEC" w:rsidRPr="00312891" w:rsidRDefault="009E2BEC" w:rsidP="009E2BEC">
            <w:pPr>
              <w:spacing w:after="0" w:line="240" w:lineRule="auto"/>
              <w:jc w:val="right"/>
              <w:rPr>
                <w:rFonts w:ascii="Times New Roman" w:hAnsi="Times New Roman"/>
                <w:sz w:val="24"/>
                <w:szCs w:val="24"/>
                <w:lang w:val="sr-Cyrl-CS"/>
              </w:rPr>
            </w:pPr>
          </w:p>
        </w:tc>
      </w:tr>
      <w:tr w:rsidR="009E2BEC" w:rsidRPr="00312891" w:rsidTr="009E2BEC">
        <w:tc>
          <w:tcPr>
            <w:tcW w:w="4968" w:type="dxa"/>
          </w:tcPr>
          <w:p w:rsidR="009E2BEC" w:rsidRPr="00312891" w:rsidRDefault="009E2BEC" w:rsidP="009E2BEC">
            <w:pPr>
              <w:spacing w:after="0" w:line="240" w:lineRule="auto"/>
              <w:jc w:val="both"/>
              <w:rPr>
                <w:rFonts w:ascii="Times New Roman" w:hAnsi="Times New Roman"/>
                <w:sz w:val="24"/>
                <w:szCs w:val="24"/>
                <w:lang w:val="sr-Cyrl-CS"/>
              </w:rPr>
            </w:pPr>
            <w:r w:rsidRPr="00312891">
              <w:rPr>
                <w:rFonts w:ascii="Times New Roman" w:hAnsi="Times New Roman"/>
                <w:sz w:val="24"/>
                <w:szCs w:val="24"/>
                <w:lang w:val="sr-Cyrl-CS"/>
              </w:rPr>
              <w:t>Исправка вриједности опреме</w:t>
            </w:r>
          </w:p>
        </w:tc>
        <w:tc>
          <w:tcPr>
            <w:tcW w:w="2070" w:type="dxa"/>
          </w:tcPr>
          <w:p w:rsidR="009E2BEC" w:rsidRPr="00312891" w:rsidRDefault="009E2BEC" w:rsidP="009E2BEC">
            <w:pPr>
              <w:spacing w:after="0" w:line="240" w:lineRule="auto"/>
              <w:ind w:right="-72"/>
              <w:jc w:val="right"/>
              <w:rPr>
                <w:rFonts w:ascii="Times New Roman" w:hAnsi="Times New Roman"/>
                <w:sz w:val="24"/>
                <w:szCs w:val="24"/>
                <w:lang w:val="sr-Cyrl-CS"/>
              </w:rPr>
            </w:pPr>
            <w:r w:rsidRPr="00312891">
              <w:rPr>
                <w:rFonts w:ascii="Times New Roman" w:hAnsi="Times New Roman"/>
                <w:sz w:val="24"/>
                <w:szCs w:val="24"/>
                <w:lang w:val="sr-Cyrl-CS"/>
              </w:rPr>
              <w:t>(354,746)</w:t>
            </w:r>
          </w:p>
        </w:tc>
        <w:tc>
          <w:tcPr>
            <w:tcW w:w="1818" w:type="dxa"/>
          </w:tcPr>
          <w:p w:rsidR="009E2BEC" w:rsidRPr="00312891" w:rsidRDefault="009E2BEC" w:rsidP="009E2BEC">
            <w:pPr>
              <w:spacing w:after="0" w:line="240" w:lineRule="auto"/>
              <w:ind w:right="-72"/>
              <w:jc w:val="right"/>
              <w:rPr>
                <w:rFonts w:ascii="Times New Roman" w:hAnsi="Times New Roman"/>
                <w:sz w:val="24"/>
                <w:szCs w:val="24"/>
                <w:lang w:val="sr-Cyrl-CS"/>
              </w:rPr>
            </w:pPr>
          </w:p>
        </w:tc>
      </w:tr>
      <w:tr w:rsidR="009E2BEC" w:rsidRPr="00312891" w:rsidTr="009E2BEC">
        <w:tc>
          <w:tcPr>
            <w:tcW w:w="4968" w:type="dxa"/>
          </w:tcPr>
          <w:p w:rsidR="009E2BEC" w:rsidRPr="00312891" w:rsidRDefault="009E2BEC" w:rsidP="009E2BEC">
            <w:pPr>
              <w:spacing w:after="0" w:line="240" w:lineRule="auto"/>
              <w:jc w:val="both"/>
              <w:rPr>
                <w:rFonts w:ascii="Times New Roman" w:hAnsi="Times New Roman"/>
                <w:sz w:val="24"/>
                <w:szCs w:val="24"/>
                <w:lang w:val="sr-Cyrl-CS"/>
              </w:rPr>
            </w:pPr>
            <w:r w:rsidRPr="00312891">
              <w:rPr>
                <w:rFonts w:ascii="Times New Roman" w:hAnsi="Times New Roman"/>
                <w:sz w:val="24"/>
                <w:szCs w:val="24"/>
                <w:lang w:val="sr-Cyrl-CS"/>
              </w:rPr>
              <w:t>Основна средства у припреми</w:t>
            </w:r>
          </w:p>
        </w:tc>
        <w:tc>
          <w:tcPr>
            <w:tcW w:w="2070" w:type="dxa"/>
          </w:tcPr>
          <w:p w:rsidR="009E2BEC" w:rsidRPr="00312891" w:rsidRDefault="009E2BEC" w:rsidP="009E2BEC">
            <w:pPr>
              <w:spacing w:after="0" w:line="240" w:lineRule="auto"/>
              <w:jc w:val="right"/>
              <w:rPr>
                <w:rFonts w:ascii="Times New Roman" w:hAnsi="Times New Roman"/>
                <w:sz w:val="24"/>
                <w:szCs w:val="24"/>
                <w:lang w:val="sr-Cyrl-CS"/>
              </w:rPr>
            </w:pPr>
            <w:r w:rsidRPr="00312891">
              <w:rPr>
                <w:rFonts w:ascii="Times New Roman" w:hAnsi="Times New Roman"/>
                <w:sz w:val="24"/>
                <w:szCs w:val="24"/>
                <w:lang w:val="sr-Cyrl-CS"/>
              </w:rPr>
              <w:t>2,649</w:t>
            </w:r>
          </w:p>
        </w:tc>
        <w:tc>
          <w:tcPr>
            <w:tcW w:w="1818" w:type="dxa"/>
          </w:tcPr>
          <w:p w:rsidR="009E2BEC" w:rsidRPr="00312891" w:rsidRDefault="009E2BEC" w:rsidP="009E2BEC">
            <w:pPr>
              <w:spacing w:after="0" w:line="240" w:lineRule="auto"/>
              <w:ind w:right="-72"/>
              <w:jc w:val="right"/>
              <w:rPr>
                <w:rFonts w:ascii="Times New Roman" w:hAnsi="Times New Roman"/>
                <w:sz w:val="24"/>
                <w:szCs w:val="24"/>
                <w:lang w:val="sr-Cyrl-CS"/>
              </w:rPr>
            </w:pPr>
          </w:p>
        </w:tc>
      </w:tr>
    </w:tbl>
    <w:p w:rsidR="009E2BEC" w:rsidRPr="00312891" w:rsidRDefault="009E2BEC" w:rsidP="009E2BEC">
      <w:pPr>
        <w:spacing w:after="0" w:line="240" w:lineRule="auto"/>
        <w:jc w:val="both"/>
        <w:rPr>
          <w:rFonts w:ascii="Times New Roman" w:hAnsi="Times New Roman"/>
          <w:sz w:val="24"/>
          <w:szCs w:val="24"/>
          <w:lang w:val="sr-Cyrl-CS"/>
        </w:rPr>
      </w:pPr>
    </w:p>
    <w:p w:rsidR="009E2BEC" w:rsidRPr="00312891" w:rsidRDefault="009E2BEC" w:rsidP="009E2BEC">
      <w:pPr>
        <w:spacing w:after="120" w:line="240" w:lineRule="auto"/>
        <w:jc w:val="both"/>
        <w:rPr>
          <w:rFonts w:ascii="Times New Roman" w:hAnsi="Times New Roman"/>
          <w:sz w:val="24"/>
          <w:szCs w:val="24"/>
          <w:lang w:val="sr-Cyrl-CS"/>
        </w:rPr>
      </w:pPr>
      <w:r w:rsidRPr="00312891">
        <w:rPr>
          <w:rFonts w:ascii="Times New Roman" w:hAnsi="Times New Roman"/>
          <w:sz w:val="24"/>
          <w:szCs w:val="24"/>
          <w:lang w:val="sr-Cyrl-CS"/>
        </w:rPr>
        <w:t xml:space="preserve">Добили сте још информацију да је у току године отуђена опрема чија је набавна вриједност износила 88.167 КМ, а исправка вриједности 13,350 КМ., с тим да је набављено опреме у вриједности од 55.758 КМ. </w:t>
      </w:r>
    </w:p>
    <w:p w:rsidR="009E2BEC" w:rsidRPr="00312891" w:rsidRDefault="009E2BEC" w:rsidP="009E2BEC">
      <w:pPr>
        <w:spacing w:after="120" w:line="240" w:lineRule="auto"/>
        <w:jc w:val="both"/>
        <w:rPr>
          <w:rFonts w:ascii="Times New Roman" w:hAnsi="Times New Roman"/>
          <w:sz w:val="24"/>
          <w:szCs w:val="24"/>
          <w:lang w:val="sr-Cyrl-CS"/>
        </w:rPr>
      </w:pPr>
      <w:r w:rsidRPr="00312891">
        <w:rPr>
          <w:rFonts w:ascii="Times New Roman" w:hAnsi="Times New Roman"/>
          <w:sz w:val="24"/>
          <w:szCs w:val="24"/>
          <w:lang w:val="sr-Cyrl-CS"/>
        </w:rPr>
        <w:t>Амортизација којом је терећен биланс успјеха за 2012. годину износила је: за грађевинске објекте 300 КМ, за опрему 64.581 КМ, а за нематеријална улагања 11.589 КМ. Нематеријална улагања се односе на капитализоване трошкове припојеног предузећа настале ранијих година у току пробне производње чија исправка вриједности из ранијих година износи  377.882 КМ.</w:t>
      </w:r>
    </w:p>
    <w:p w:rsidR="009E2BEC" w:rsidRPr="00312891" w:rsidRDefault="009E2BEC" w:rsidP="009E2BEC">
      <w:pPr>
        <w:spacing w:after="120" w:line="240" w:lineRule="auto"/>
        <w:jc w:val="both"/>
        <w:rPr>
          <w:rFonts w:ascii="Times New Roman" w:hAnsi="Times New Roman"/>
          <w:sz w:val="24"/>
          <w:szCs w:val="24"/>
          <w:lang w:val="sr-Cyrl-CS"/>
        </w:rPr>
      </w:pPr>
      <w:r w:rsidRPr="00312891">
        <w:rPr>
          <w:rFonts w:ascii="Times New Roman" w:hAnsi="Times New Roman"/>
          <w:sz w:val="24"/>
          <w:szCs w:val="24"/>
          <w:lang w:val="sr-Cyrl-CS"/>
        </w:rPr>
        <w:t>Послали сте захтјев за добијање независне потврде салда примљених аванса од улагача, али нисте добили одговор. Руководство предузећа Вам није могло дати детаљне податке о примљеним авансима, осим информације да се они највећим дијелом односе на припојено предузеће.</w:t>
      </w:r>
    </w:p>
    <w:p w:rsidR="009E2BEC" w:rsidRPr="00312891" w:rsidRDefault="009E2BEC" w:rsidP="009E2BEC">
      <w:pPr>
        <w:spacing w:after="120" w:line="240" w:lineRule="auto"/>
        <w:jc w:val="both"/>
        <w:rPr>
          <w:rFonts w:ascii="Times New Roman" w:hAnsi="Times New Roman"/>
          <w:sz w:val="24"/>
          <w:szCs w:val="24"/>
          <w:lang w:val="sr-Cyrl-CS"/>
        </w:rPr>
      </w:pPr>
      <w:r w:rsidRPr="00312891">
        <w:rPr>
          <w:rFonts w:ascii="Times New Roman" w:hAnsi="Times New Roman"/>
          <w:sz w:val="24"/>
          <w:szCs w:val="24"/>
          <w:lang w:val="sr-Cyrl-CS"/>
        </w:rPr>
        <w:t>У току ревизије сте дошли до сљедећих закључака те сачинили радне папире-забиљешке:</w:t>
      </w:r>
    </w:p>
    <w:p w:rsidR="009E2BEC" w:rsidRPr="00312891" w:rsidRDefault="009E2BEC" w:rsidP="009E2BEC">
      <w:pPr>
        <w:spacing w:after="120" w:line="240" w:lineRule="auto"/>
        <w:jc w:val="both"/>
        <w:rPr>
          <w:rFonts w:ascii="Times New Roman" w:hAnsi="Times New Roman"/>
          <w:b/>
          <w:bCs/>
          <w:sz w:val="24"/>
          <w:szCs w:val="24"/>
          <w:lang w:val="sr-Cyrl-CS"/>
        </w:rPr>
      </w:pPr>
      <w:r w:rsidRPr="00312891">
        <w:rPr>
          <w:rFonts w:ascii="Times New Roman" w:hAnsi="Times New Roman"/>
          <w:b/>
          <w:bCs/>
          <w:sz w:val="24"/>
          <w:szCs w:val="24"/>
          <w:lang w:val="sr-Cyrl-CS"/>
        </w:rPr>
        <w:t>Радни папири:</w:t>
      </w:r>
    </w:p>
    <w:p w:rsidR="001A380B" w:rsidRPr="00312891" w:rsidRDefault="001A380B" w:rsidP="009E2BEC">
      <w:pPr>
        <w:spacing w:after="120" w:line="240" w:lineRule="auto"/>
        <w:jc w:val="both"/>
        <w:rPr>
          <w:rFonts w:ascii="Times New Roman" w:hAnsi="Times New Roman"/>
          <w:b/>
          <w:bCs/>
          <w:sz w:val="24"/>
          <w:szCs w:val="24"/>
          <w:lang w:val="sr-Cyrl-CS"/>
        </w:rPr>
      </w:pPr>
    </w:p>
    <w:p w:rsidR="009E2BEC" w:rsidRPr="00312891" w:rsidRDefault="009E2BEC" w:rsidP="009E2BEC">
      <w:pPr>
        <w:spacing w:after="120" w:line="240" w:lineRule="auto"/>
        <w:jc w:val="both"/>
        <w:rPr>
          <w:rFonts w:ascii="Times New Roman" w:hAnsi="Times New Roman"/>
          <w:b/>
          <w:bCs/>
          <w:sz w:val="24"/>
          <w:szCs w:val="24"/>
          <w:lang w:val="sr-Cyrl-CS"/>
        </w:rPr>
      </w:pPr>
      <w:r w:rsidRPr="00312891">
        <w:rPr>
          <w:rFonts w:ascii="Times New Roman" w:hAnsi="Times New Roman"/>
          <w:b/>
          <w:bCs/>
          <w:sz w:val="24"/>
          <w:szCs w:val="24"/>
          <w:lang w:val="sr-Cyrl-CS"/>
        </w:rPr>
        <w:t>Забиљешка бр. 1.</w:t>
      </w:r>
    </w:p>
    <w:p w:rsidR="009E2BEC" w:rsidRPr="00312891" w:rsidRDefault="009E2BEC" w:rsidP="009E2BEC">
      <w:pPr>
        <w:spacing w:after="120" w:line="240" w:lineRule="auto"/>
        <w:jc w:val="both"/>
        <w:rPr>
          <w:rFonts w:ascii="Times New Roman" w:hAnsi="Times New Roman"/>
          <w:sz w:val="24"/>
          <w:szCs w:val="24"/>
          <w:lang w:val="sr-Cyrl-CS"/>
        </w:rPr>
      </w:pPr>
      <w:r w:rsidRPr="00312891">
        <w:rPr>
          <w:rFonts w:ascii="Times New Roman" w:hAnsi="Times New Roman"/>
          <w:sz w:val="24"/>
          <w:szCs w:val="24"/>
          <w:lang w:val="sr-Cyrl-CS"/>
        </w:rPr>
        <w:t>Прегледом система вођења пословних књига-рачуноводства констатујемо да није могуће утврдити стање залиха на дан 31.12.2012. године.</w:t>
      </w:r>
    </w:p>
    <w:p w:rsidR="001A380B" w:rsidRPr="00312891" w:rsidRDefault="001A380B" w:rsidP="009E2BEC">
      <w:pPr>
        <w:pStyle w:val="BodyText2"/>
        <w:spacing w:line="240" w:lineRule="auto"/>
        <w:rPr>
          <w:b/>
          <w:bCs/>
          <w:lang w:val="sr-Cyrl-CS"/>
        </w:rPr>
      </w:pPr>
    </w:p>
    <w:p w:rsidR="009E2BEC" w:rsidRPr="00312891" w:rsidRDefault="009E2BEC" w:rsidP="009E2BEC">
      <w:pPr>
        <w:pStyle w:val="BodyText2"/>
        <w:spacing w:line="240" w:lineRule="auto"/>
        <w:rPr>
          <w:b/>
          <w:bCs/>
          <w:lang w:val="sr-Cyrl-CS"/>
        </w:rPr>
      </w:pPr>
      <w:r w:rsidRPr="00312891">
        <w:rPr>
          <w:b/>
          <w:bCs/>
          <w:lang w:val="sr-Cyrl-CS"/>
        </w:rPr>
        <w:t>Забиљешка бр. 2.</w:t>
      </w:r>
    </w:p>
    <w:p w:rsidR="009E2BEC" w:rsidRPr="00312891" w:rsidRDefault="009E2BEC" w:rsidP="009E2BEC">
      <w:pPr>
        <w:pStyle w:val="BodyText2"/>
        <w:spacing w:line="240" w:lineRule="auto"/>
        <w:rPr>
          <w:lang w:val="sr-Cyrl-CS"/>
        </w:rPr>
      </w:pPr>
      <w:r w:rsidRPr="00312891">
        <w:rPr>
          <w:lang w:val="sr-Cyrl-CS"/>
        </w:rPr>
        <w:t xml:space="preserve">Од руководства нисмо добили сагласност да провјеримо пословне књиге предузећа </w:t>
      </w:r>
      <w:r w:rsidRPr="00312891">
        <w:rPr>
          <w:b/>
          <w:lang w:val="sr-Cyrl-CS"/>
        </w:rPr>
        <w:t>Ц</w:t>
      </w:r>
      <w:r w:rsidRPr="00312891">
        <w:rPr>
          <w:lang w:val="sr-Cyrl-CS"/>
        </w:rPr>
        <w:t xml:space="preserve"> које је припојено Клијенту и преузето у биланс. Нисмо добили ни податке о лицима која су саставила биланс нити смо се могли увјерити у истинитост и објективност биланса (средстава и обавеза у њему).</w:t>
      </w:r>
    </w:p>
    <w:p w:rsidR="001A380B" w:rsidRPr="00312891" w:rsidRDefault="001A380B" w:rsidP="009E2BEC">
      <w:pPr>
        <w:pStyle w:val="BodyText2"/>
        <w:spacing w:after="0" w:line="240" w:lineRule="auto"/>
        <w:rPr>
          <w:b/>
          <w:bCs/>
          <w:lang w:val="sr-Cyrl-CS"/>
        </w:rPr>
      </w:pPr>
    </w:p>
    <w:p w:rsidR="009E2BEC" w:rsidRPr="00312891" w:rsidRDefault="009E2BEC" w:rsidP="009E2BEC">
      <w:pPr>
        <w:pStyle w:val="BodyText2"/>
        <w:spacing w:after="0" w:line="240" w:lineRule="auto"/>
        <w:rPr>
          <w:b/>
          <w:bCs/>
          <w:lang w:val="sr-Cyrl-CS"/>
        </w:rPr>
      </w:pPr>
      <w:r w:rsidRPr="00312891">
        <w:rPr>
          <w:b/>
          <w:bCs/>
          <w:lang w:val="sr-Cyrl-CS"/>
        </w:rPr>
        <w:t>Забиљешка бр. 3.</w:t>
      </w:r>
    </w:p>
    <w:p w:rsidR="009E2BEC" w:rsidRPr="00312891" w:rsidRDefault="009E2BEC" w:rsidP="009E2BEC">
      <w:pPr>
        <w:pStyle w:val="BodyText2"/>
        <w:spacing w:line="240" w:lineRule="auto"/>
        <w:rPr>
          <w:lang w:val="sr-Cyrl-CS"/>
        </w:rPr>
      </w:pPr>
      <w:r w:rsidRPr="00312891">
        <w:rPr>
          <w:lang w:val="sr-Cyrl-CS"/>
        </w:rPr>
        <w:t xml:space="preserve">У току ревизије нисмо дошли у посјед конфирмација за припојено предузеће тако да потраживања и обавезе приказане у билансу стања нису поуздане. </w:t>
      </w:r>
    </w:p>
    <w:p w:rsidR="001A380B" w:rsidRPr="00312891" w:rsidRDefault="001A380B" w:rsidP="009E2BEC">
      <w:pPr>
        <w:pStyle w:val="BodyText2"/>
        <w:spacing w:line="240" w:lineRule="auto"/>
        <w:rPr>
          <w:b/>
          <w:bCs/>
          <w:lang w:val="sr-Cyrl-CS"/>
        </w:rPr>
      </w:pPr>
    </w:p>
    <w:p w:rsidR="009E2BEC" w:rsidRPr="00312891" w:rsidRDefault="009E2BEC" w:rsidP="009E2BEC">
      <w:pPr>
        <w:pStyle w:val="BodyText2"/>
        <w:spacing w:line="240" w:lineRule="auto"/>
        <w:rPr>
          <w:lang w:val="sr-Cyrl-CS"/>
        </w:rPr>
      </w:pPr>
      <w:r w:rsidRPr="00312891">
        <w:rPr>
          <w:b/>
          <w:bCs/>
          <w:lang w:val="sr-Cyrl-CS"/>
        </w:rPr>
        <w:t>Забиљешка бр. 4.</w:t>
      </w:r>
    </w:p>
    <w:p w:rsidR="009E2BEC" w:rsidRPr="00312891" w:rsidRDefault="009E2BEC" w:rsidP="009E2BEC">
      <w:pPr>
        <w:pStyle w:val="BodyText2"/>
        <w:spacing w:line="240" w:lineRule="auto"/>
        <w:rPr>
          <w:lang w:val="sr-Cyrl-CS"/>
        </w:rPr>
      </w:pPr>
      <w:r w:rsidRPr="00312891">
        <w:rPr>
          <w:lang w:val="sr-Cyrl-CS"/>
        </w:rPr>
        <w:t>Запажамо да постоји несклад између краткорочних потраживања и ликвидних средстава па чак постоји несклад укупних кратко</w:t>
      </w:r>
      <w:r w:rsidRPr="00312891">
        <w:rPr>
          <w:lang w:val="sr-Cyrl-CS"/>
        </w:rPr>
        <w:softHyphen/>
        <w:t>роч</w:t>
      </w:r>
      <w:r w:rsidRPr="00312891">
        <w:rPr>
          <w:lang w:val="sr-Cyrl-CS"/>
        </w:rPr>
        <w:softHyphen/>
        <w:t>них обавеза и краткорочних средстава, што угрожава принцип сталности пословања, док пословодство није најавило активности на овом плану.</w:t>
      </w:r>
    </w:p>
    <w:p w:rsidR="009E2BEC" w:rsidRPr="00312891" w:rsidRDefault="009E2BEC" w:rsidP="009E2BEC">
      <w:pPr>
        <w:spacing w:after="0" w:line="240" w:lineRule="auto"/>
        <w:jc w:val="both"/>
        <w:rPr>
          <w:rFonts w:ascii="Times New Roman" w:hAnsi="Times New Roman"/>
          <w:b/>
          <w:bCs/>
          <w:sz w:val="24"/>
          <w:szCs w:val="24"/>
          <w:lang w:val="sr-Cyrl-CS"/>
        </w:rPr>
      </w:pPr>
    </w:p>
    <w:p w:rsidR="009E2BEC" w:rsidRPr="00312891" w:rsidRDefault="009E2BEC" w:rsidP="009E2BEC">
      <w:pPr>
        <w:spacing w:after="0" w:line="240" w:lineRule="auto"/>
        <w:jc w:val="both"/>
        <w:rPr>
          <w:rFonts w:ascii="Times New Roman" w:hAnsi="Times New Roman"/>
          <w:b/>
          <w:bCs/>
          <w:sz w:val="24"/>
          <w:szCs w:val="24"/>
          <w:lang w:val="sr-Cyrl-CS"/>
        </w:rPr>
      </w:pPr>
      <w:r w:rsidRPr="00312891">
        <w:rPr>
          <w:rFonts w:ascii="Times New Roman" w:hAnsi="Times New Roman"/>
          <w:b/>
          <w:bCs/>
          <w:sz w:val="24"/>
          <w:szCs w:val="24"/>
          <w:lang w:val="sr-Cyrl-CS"/>
        </w:rPr>
        <w:lastRenderedPageBreak/>
        <w:t>Од Вас се захтијева:</w:t>
      </w:r>
    </w:p>
    <w:p w:rsidR="009E2BEC" w:rsidRPr="00312891" w:rsidRDefault="009E2BEC" w:rsidP="001A380B">
      <w:pPr>
        <w:pStyle w:val="BodyTextIndent2"/>
        <w:numPr>
          <w:ilvl w:val="0"/>
          <w:numId w:val="26"/>
        </w:numPr>
        <w:jc w:val="both"/>
        <w:rPr>
          <w:b/>
          <w:bCs/>
          <w:lang w:val="sr-Cyrl-CS"/>
        </w:rPr>
      </w:pPr>
      <w:r w:rsidRPr="00312891">
        <w:rPr>
          <w:b/>
          <w:bCs/>
          <w:lang w:val="sr-Cyrl-CS"/>
        </w:rPr>
        <w:t xml:space="preserve">Да напиште мишљење ревизора, од уводног пасуса до закључног мишљења према МСР 700.                                                             </w:t>
      </w:r>
      <w:r w:rsidR="001A380B" w:rsidRPr="00312891">
        <w:rPr>
          <w:b/>
          <w:bCs/>
          <w:lang w:val="sr-Cyrl-CS"/>
        </w:rPr>
        <w:t xml:space="preserve">                                  </w:t>
      </w:r>
      <w:r w:rsidRPr="00312891">
        <w:rPr>
          <w:b/>
          <w:bCs/>
          <w:lang w:val="sr-Cyrl-CS"/>
        </w:rPr>
        <w:t xml:space="preserve">   (15 поена)</w:t>
      </w:r>
    </w:p>
    <w:p w:rsidR="001A380B" w:rsidRPr="00312891" w:rsidRDefault="001A380B" w:rsidP="001A380B">
      <w:pPr>
        <w:pStyle w:val="BodyTextIndent2"/>
        <w:jc w:val="both"/>
        <w:rPr>
          <w:b/>
          <w:bCs/>
          <w:lang w:val="sr-Cyrl-CS"/>
        </w:rPr>
      </w:pPr>
    </w:p>
    <w:p w:rsidR="009E2BEC" w:rsidRPr="00312891" w:rsidRDefault="009E2BEC" w:rsidP="009E2BEC">
      <w:pPr>
        <w:pStyle w:val="BodyTextIndent2"/>
        <w:numPr>
          <w:ilvl w:val="0"/>
          <w:numId w:val="26"/>
        </w:numPr>
        <w:jc w:val="both"/>
        <w:rPr>
          <w:b/>
          <w:bCs/>
          <w:lang w:val="sr-Cyrl-CS"/>
        </w:rPr>
      </w:pPr>
      <w:r w:rsidRPr="00312891">
        <w:rPr>
          <w:b/>
          <w:bCs/>
          <w:lang w:val="sr-Cyrl-CS"/>
        </w:rPr>
        <w:t xml:space="preserve">Да саставите преглед промјена на некретнинама, постројењима и опреми и на нематеријалним улагањима.                   </w:t>
      </w:r>
      <w:r w:rsidRPr="00312891">
        <w:rPr>
          <w:b/>
          <w:bCs/>
          <w:lang w:val="sr-Cyrl-CS"/>
        </w:rPr>
        <w:tab/>
      </w:r>
      <w:r w:rsidRPr="00312891">
        <w:rPr>
          <w:b/>
          <w:bCs/>
          <w:lang w:val="sr-Cyrl-CS"/>
        </w:rPr>
        <w:tab/>
      </w:r>
      <w:r w:rsidRPr="00312891">
        <w:rPr>
          <w:b/>
          <w:bCs/>
          <w:lang w:val="sr-Cyrl-CS"/>
        </w:rPr>
        <w:tab/>
      </w:r>
      <w:r w:rsidRPr="00312891">
        <w:rPr>
          <w:b/>
          <w:bCs/>
          <w:lang w:val="sr-Cyrl-CS"/>
        </w:rPr>
        <w:tab/>
      </w:r>
      <w:r w:rsidRPr="00312891">
        <w:rPr>
          <w:b/>
          <w:bCs/>
          <w:lang w:val="sr-Cyrl-CS"/>
        </w:rPr>
        <w:tab/>
        <w:t xml:space="preserve">   (10 поена)</w:t>
      </w:r>
    </w:p>
    <w:p w:rsidR="009E2BEC" w:rsidRPr="00312891" w:rsidRDefault="009E2BEC" w:rsidP="009E2BEC">
      <w:pPr>
        <w:pStyle w:val="BodyTextIndent2"/>
        <w:ind w:left="0"/>
        <w:rPr>
          <w:b/>
          <w:bCs/>
          <w:lang w:val="sr-Cyrl-CS"/>
        </w:rPr>
      </w:pPr>
    </w:p>
    <w:p w:rsidR="009E2BEC" w:rsidRPr="00312891" w:rsidRDefault="009E2BEC" w:rsidP="009E2BEC">
      <w:pPr>
        <w:pStyle w:val="BodyTextIndent2"/>
        <w:numPr>
          <w:ilvl w:val="0"/>
          <w:numId w:val="26"/>
        </w:numPr>
        <w:jc w:val="both"/>
        <w:rPr>
          <w:b/>
          <w:bCs/>
          <w:lang w:val="sr-Cyrl-CS"/>
        </w:rPr>
      </w:pPr>
      <w:r w:rsidRPr="00312891">
        <w:rPr>
          <w:b/>
          <w:bCs/>
          <w:lang w:val="sr-Cyrl-CS"/>
        </w:rPr>
        <w:t xml:space="preserve">Да коментаришете ограничење обима ревизије који Вам је наметнуло руководство, као и поступке које бисте предузели да Вам је руководство саопштило име експерата који су саставили биланс стања припојеног предузећа на дан статусне промјене.     </w:t>
      </w:r>
      <w:r w:rsidRPr="00312891">
        <w:rPr>
          <w:b/>
          <w:bCs/>
          <w:lang w:val="sr-Cyrl-CS"/>
        </w:rPr>
        <w:tab/>
      </w:r>
      <w:r w:rsidRPr="00312891">
        <w:rPr>
          <w:b/>
          <w:bCs/>
          <w:lang w:val="sr-Cyrl-CS"/>
        </w:rPr>
        <w:tab/>
      </w:r>
      <w:r w:rsidRPr="00312891">
        <w:rPr>
          <w:b/>
          <w:bCs/>
          <w:lang w:val="sr-Cyrl-CS"/>
        </w:rPr>
        <w:tab/>
      </w:r>
      <w:r w:rsidRPr="00312891">
        <w:rPr>
          <w:b/>
          <w:bCs/>
          <w:lang w:val="sr-Cyrl-CS"/>
        </w:rPr>
        <w:tab/>
      </w:r>
      <w:r w:rsidR="001A380B" w:rsidRPr="00312891">
        <w:rPr>
          <w:lang w:val="sr-Cyrl-CS"/>
        </w:rPr>
        <w:tab/>
        <w:t xml:space="preserve"> </w:t>
      </w:r>
      <w:r w:rsidRPr="00312891">
        <w:rPr>
          <w:lang w:val="sr-Cyrl-CS"/>
        </w:rPr>
        <w:t xml:space="preserve"> </w:t>
      </w:r>
      <w:r w:rsidRPr="00312891">
        <w:rPr>
          <w:b/>
          <w:bCs/>
          <w:lang w:val="sr-Cyrl-CS"/>
        </w:rPr>
        <w:t xml:space="preserve">  (5 поена)</w:t>
      </w:r>
    </w:p>
    <w:p w:rsidR="009E2BEC" w:rsidRPr="00312891" w:rsidRDefault="009E2BEC" w:rsidP="009E2BEC">
      <w:pPr>
        <w:spacing w:after="0" w:line="240" w:lineRule="auto"/>
        <w:rPr>
          <w:rFonts w:ascii="Times New Roman" w:hAnsi="Times New Roman"/>
          <w:sz w:val="24"/>
          <w:szCs w:val="24"/>
          <w:lang w:val="sr-Cyrl-CS"/>
        </w:rPr>
      </w:pPr>
    </w:p>
    <w:p w:rsidR="009E2BEC" w:rsidRPr="00312891" w:rsidRDefault="009E2BEC" w:rsidP="009E2BEC">
      <w:pPr>
        <w:spacing w:after="0" w:line="240" w:lineRule="auto"/>
        <w:rPr>
          <w:rFonts w:ascii="Times New Roman" w:hAnsi="Times New Roman"/>
          <w:b/>
          <w:bCs/>
          <w:sz w:val="24"/>
          <w:szCs w:val="24"/>
          <w:lang w:val="sr-Cyrl-CS"/>
        </w:rPr>
      </w:pPr>
      <w:r w:rsidRPr="00312891">
        <w:rPr>
          <w:rFonts w:ascii="Times New Roman" w:hAnsi="Times New Roman"/>
          <w:b/>
          <w:bCs/>
          <w:sz w:val="24"/>
          <w:szCs w:val="24"/>
          <w:lang w:val="sr-Cyrl-CS"/>
        </w:rPr>
        <w:t>ОДГОВОРИ</w:t>
      </w:r>
    </w:p>
    <w:p w:rsidR="009E2BEC" w:rsidRPr="00312891" w:rsidRDefault="009E2BEC" w:rsidP="009E2BEC">
      <w:pPr>
        <w:pBdr>
          <w:top w:val="single" w:sz="4" w:space="1" w:color="auto"/>
          <w:left w:val="single" w:sz="4" w:space="4" w:color="auto"/>
          <w:bottom w:val="single" w:sz="4" w:space="1" w:color="auto"/>
          <w:right w:val="single" w:sz="4" w:space="4" w:color="auto"/>
        </w:pBdr>
        <w:tabs>
          <w:tab w:val="left" w:pos="993"/>
          <w:tab w:val="left" w:pos="4962"/>
          <w:tab w:val="left" w:pos="7371"/>
        </w:tabs>
        <w:spacing w:after="0" w:line="240" w:lineRule="auto"/>
        <w:rPr>
          <w:rFonts w:ascii="Times New Roman" w:hAnsi="Times New Roman"/>
          <w:i/>
          <w:iCs/>
          <w:sz w:val="24"/>
          <w:szCs w:val="24"/>
          <w:lang w:val="sr-Cyrl-CS"/>
        </w:rPr>
      </w:pPr>
      <w:r w:rsidRPr="00312891">
        <w:rPr>
          <w:rFonts w:ascii="Times New Roman" w:hAnsi="Times New Roman"/>
          <w:b/>
          <w:bCs/>
          <w:sz w:val="24"/>
          <w:szCs w:val="24"/>
          <w:lang w:val="sr-Cyrl-CS"/>
        </w:rPr>
        <w:t>1.</w:t>
      </w:r>
      <w:r w:rsidRPr="00312891">
        <w:rPr>
          <w:rFonts w:ascii="Times New Roman" w:hAnsi="Times New Roman"/>
          <w:i/>
          <w:iCs/>
          <w:sz w:val="24"/>
          <w:szCs w:val="24"/>
          <w:lang w:val="sr-Cyrl-CS"/>
        </w:rPr>
        <w:t xml:space="preserve"> </w:t>
      </w:r>
    </w:p>
    <w:p w:rsidR="009E2BEC" w:rsidRPr="00312891" w:rsidRDefault="009E2BEC" w:rsidP="009E2BEC">
      <w:pPr>
        <w:pBdr>
          <w:top w:val="single" w:sz="4" w:space="1" w:color="auto"/>
          <w:left w:val="single" w:sz="4" w:space="4" w:color="auto"/>
          <w:bottom w:val="single" w:sz="4" w:space="1" w:color="auto"/>
          <w:right w:val="single" w:sz="4" w:space="4" w:color="auto"/>
        </w:pBdr>
        <w:tabs>
          <w:tab w:val="left" w:pos="993"/>
          <w:tab w:val="left" w:pos="4962"/>
          <w:tab w:val="left" w:pos="7371"/>
        </w:tabs>
        <w:spacing w:after="0" w:line="240" w:lineRule="auto"/>
        <w:jc w:val="center"/>
        <w:rPr>
          <w:rFonts w:ascii="Times New Roman" w:hAnsi="Times New Roman"/>
          <w:i/>
          <w:iCs/>
          <w:sz w:val="24"/>
          <w:szCs w:val="24"/>
          <w:lang w:val="sr-Cyrl-CS"/>
        </w:rPr>
      </w:pPr>
      <w:r w:rsidRPr="00312891">
        <w:rPr>
          <w:rFonts w:ascii="Times New Roman" w:hAnsi="Times New Roman"/>
          <w:i/>
          <w:iCs/>
          <w:sz w:val="24"/>
          <w:szCs w:val="24"/>
          <w:lang w:val="sr-Cyrl-CS"/>
        </w:rPr>
        <w:t>Извештај независног ревизора</w:t>
      </w:r>
    </w:p>
    <w:p w:rsidR="009E2BEC" w:rsidRPr="00312891" w:rsidRDefault="009E2BEC" w:rsidP="001A380B">
      <w:pPr>
        <w:pBdr>
          <w:top w:val="single" w:sz="4" w:space="1" w:color="auto"/>
          <w:left w:val="single" w:sz="4" w:space="4" w:color="auto"/>
          <w:bottom w:val="single" w:sz="4" w:space="1" w:color="auto"/>
          <w:right w:val="single" w:sz="4" w:space="4" w:color="auto"/>
        </w:pBdr>
        <w:tabs>
          <w:tab w:val="left" w:pos="993"/>
          <w:tab w:val="left" w:pos="4962"/>
          <w:tab w:val="left" w:pos="7371"/>
        </w:tabs>
        <w:spacing w:after="120" w:line="240" w:lineRule="auto"/>
        <w:rPr>
          <w:rFonts w:ascii="Times New Roman" w:hAnsi="Times New Roman"/>
          <w:i/>
          <w:iCs/>
          <w:sz w:val="24"/>
          <w:szCs w:val="24"/>
          <w:lang w:val="sr-Cyrl-CS"/>
        </w:rPr>
      </w:pPr>
      <w:r w:rsidRPr="00312891">
        <w:rPr>
          <w:rFonts w:ascii="Times New Roman" w:hAnsi="Times New Roman"/>
          <w:i/>
          <w:iCs/>
          <w:sz w:val="24"/>
          <w:szCs w:val="24"/>
          <w:lang w:val="sr-Cyrl-CS"/>
        </w:rPr>
        <w:t>Адресат</w:t>
      </w:r>
    </w:p>
    <w:p w:rsidR="009E2BEC" w:rsidRPr="00312891" w:rsidRDefault="009E2BEC" w:rsidP="001A380B">
      <w:pPr>
        <w:pBdr>
          <w:top w:val="single" w:sz="4" w:space="1" w:color="auto"/>
          <w:left w:val="single" w:sz="4" w:space="4" w:color="auto"/>
          <w:bottom w:val="single" w:sz="4" w:space="1" w:color="auto"/>
          <w:right w:val="single" w:sz="4" w:space="4" w:color="auto"/>
        </w:pBdr>
        <w:tabs>
          <w:tab w:val="left" w:pos="4962"/>
          <w:tab w:val="left" w:pos="7371"/>
        </w:tabs>
        <w:spacing w:after="120" w:line="240" w:lineRule="auto"/>
        <w:rPr>
          <w:rFonts w:ascii="Times New Roman" w:hAnsi="Times New Roman"/>
          <w:i/>
          <w:iCs/>
          <w:sz w:val="24"/>
          <w:szCs w:val="24"/>
          <w:lang w:val="sr-Cyrl-CS"/>
        </w:rPr>
      </w:pPr>
      <w:r w:rsidRPr="00312891">
        <w:rPr>
          <w:rFonts w:ascii="Times New Roman" w:hAnsi="Times New Roman"/>
          <w:i/>
          <w:iCs/>
          <w:sz w:val="24"/>
          <w:szCs w:val="24"/>
          <w:lang w:val="sr-Cyrl-CS"/>
        </w:rPr>
        <w:t>Увод</w:t>
      </w:r>
    </w:p>
    <w:p w:rsidR="009E2BEC" w:rsidRPr="00312891" w:rsidRDefault="009E2BEC" w:rsidP="001A380B">
      <w:pPr>
        <w:pStyle w:val="Normalan"/>
        <w:pBdr>
          <w:top w:val="single" w:sz="4" w:space="1" w:color="auto"/>
          <w:left w:val="single" w:sz="4" w:space="4" w:color="auto"/>
          <w:bottom w:val="single" w:sz="4" w:space="1" w:color="auto"/>
          <w:right w:val="single" w:sz="4" w:space="4" w:color="auto"/>
        </w:pBdr>
        <w:spacing w:before="0" w:after="120" w:line="240" w:lineRule="auto"/>
        <w:rPr>
          <w:noProof w:val="0"/>
          <w:szCs w:val="24"/>
          <w:lang w:val="sr-Cyrl-CS"/>
        </w:rPr>
      </w:pPr>
      <w:r w:rsidRPr="00312891">
        <w:rPr>
          <w:noProof w:val="0"/>
          <w:szCs w:val="24"/>
          <w:lang w:val="sr-Cyrl-CS"/>
        </w:rPr>
        <w:t>Били смо ангажовани на ревизији приложених финансијских извјештаја Предузећа А (у даљем тексту “Предузеће”) који обухватају биланс стања на дан 31. децембра 2012. године, одговарајући биланс успјеха, извјештај о промјенама на капиталу и извештај о токовима готовине за годину која се завршава на тај дан, као и преглед значајних рачуноводствених политика и напомене уз финансијске извјештаје.</w:t>
      </w:r>
    </w:p>
    <w:p w:rsidR="009E2BEC" w:rsidRPr="00312891" w:rsidRDefault="009E2BEC" w:rsidP="001A380B">
      <w:pPr>
        <w:pBdr>
          <w:top w:val="single" w:sz="4" w:space="1" w:color="auto"/>
          <w:left w:val="single" w:sz="4" w:space="4" w:color="auto"/>
          <w:bottom w:val="single" w:sz="4" w:space="1" w:color="auto"/>
          <w:right w:val="single" w:sz="4" w:space="4" w:color="auto"/>
        </w:pBdr>
        <w:tabs>
          <w:tab w:val="left" w:pos="4962"/>
          <w:tab w:val="left" w:pos="7371"/>
        </w:tabs>
        <w:spacing w:after="120" w:line="240" w:lineRule="auto"/>
        <w:rPr>
          <w:rFonts w:ascii="Times New Roman" w:hAnsi="Times New Roman"/>
          <w:i/>
          <w:iCs/>
          <w:sz w:val="24"/>
          <w:szCs w:val="24"/>
          <w:lang w:val="sr-Cyrl-CS"/>
        </w:rPr>
      </w:pPr>
      <w:r w:rsidRPr="00312891">
        <w:rPr>
          <w:rFonts w:ascii="Times New Roman" w:hAnsi="Times New Roman"/>
          <w:i/>
          <w:iCs/>
          <w:sz w:val="24"/>
          <w:szCs w:val="24"/>
          <w:lang w:val="sr-Cyrl-CS"/>
        </w:rPr>
        <w:t>Одговорност руководства за финансијске извештаје</w:t>
      </w:r>
    </w:p>
    <w:p w:rsidR="009E2BEC" w:rsidRPr="00312891" w:rsidRDefault="009E2BEC" w:rsidP="001A380B">
      <w:pPr>
        <w:pBdr>
          <w:top w:val="single" w:sz="4" w:space="1" w:color="auto"/>
          <w:left w:val="single" w:sz="4" w:space="4" w:color="auto"/>
          <w:bottom w:val="single" w:sz="4" w:space="1" w:color="auto"/>
          <w:right w:val="single" w:sz="4" w:space="4" w:color="auto"/>
        </w:pBdr>
        <w:tabs>
          <w:tab w:val="right" w:pos="9025"/>
        </w:tabs>
        <w:spacing w:after="120" w:line="240" w:lineRule="auto"/>
        <w:rPr>
          <w:rFonts w:ascii="Times New Roman" w:hAnsi="Times New Roman"/>
          <w:sz w:val="24"/>
          <w:szCs w:val="24"/>
          <w:lang w:val="sr-Cyrl-CS"/>
        </w:rPr>
      </w:pPr>
      <w:r w:rsidRPr="00312891">
        <w:rPr>
          <w:rFonts w:ascii="Times New Roman" w:hAnsi="Times New Roman"/>
          <w:sz w:val="24"/>
          <w:szCs w:val="24"/>
          <w:lang w:val="sr-Cyrl-CS"/>
        </w:rPr>
        <w:t>Руководство је одговорно за састављање и објективну презентацију ових финансијских извјештаја у складу са рачуноводственим прописима, као и за интерне контроле које су релевантне за припрему финансијских извјештаја који не садрже погрешне информације од материјалног значаја, настале услед нерегуларности или грешке.</w:t>
      </w:r>
    </w:p>
    <w:p w:rsidR="009E2BEC" w:rsidRPr="00312891" w:rsidRDefault="009E2BEC" w:rsidP="001A380B">
      <w:pPr>
        <w:pBdr>
          <w:top w:val="single" w:sz="4" w:space="1" w:color="auto"/>
          <w:left w:val="single" w:sz="4" w:space="4" w:color="auto"/>
          <w:bottom w:val="single" w:sz="4" w:space="1" w:color="auto"/>
          <w:right w:val="single" w:sz="4" w:space="4" w:color="auto"/>
        </w:pBdr>
        <w:tabs>
          <w:tab w:val="left" w:pos="4962"/>
          <w:tab w:val="left" w:pos="7371"/>
        </w:tabs>
        <w:spacing w:after="120" w:line="240" w:lineRule="auto"/>
        <w:rPr>
          <w:rFonts w:ascii="Times New Roman" w:hAnsi="Times New Roman"/>
          <w:i/>
          <w:iCs/>
          <w:sz w:val="24"/>
          <w:szCs w:val="24"/>
          <w:lang w:val="sr-Cyrl-CS"/>
        </w:rPr>
      </w:pPr>
      <w:r w:rsidRPr="00312891">
        <w:rPr>
          <w:rFonts w:ascii="Times New Roman" w:hAnsi="Times New Roman"/>
          <w:i/>
          <w:iCs/>
          <w:sz w:val="24"/>
          <w:szCs w:val="24"/>
          <w:lang w:val="sr-Cyrl-CS"/>
        </w:rPr>
        <w:t>Одговорност ревизора</w:t>
      </w:r>
    </w:p>
    <w:p w:rsidR="009E2BEC" w:rsidRPr="00312891" w:rsidRDefault="009E2BEC" w:rsidP="001A380B">
      <w:pPr>
        <w:pStyle w:val="Normalan"/>
        <w:pBdr>
          <w:top w:val="single" w:sz="4" w:space="1" w:color="auto"/>
          <w:left w:val="single" w:sz="4" w:space="4" w:color="auto"/>
          <w:bottom w:val="single" w:sz="4" w:space="1" w:color="auto"/>
          <w:right w:val="single" w:sz="4" w:space="4" w:color="auto"/>
        </w:pBdr>
        <w:spacing w:before="0" w:after="120" w:line="240" w:lineRule="auto"/>
        <w:rPr>
          <w:noProof w:val="0"/>
          <w:szCs w:val="24"/>
          <w:lang w:val="sr-Cyrl-CS"/>
        </w:rPr>
      </w:pPr>
      <w:r w:rsidRPr="00312891">
        <w:rPr>
          <w:noProof w:val="0"/>
          <w:szCs w:val="24"/>
          <w:lang w:val="sr-Cyrl-CS"/>
        </w:rPr>
        <w:t>Наша одговорност је да изразимо мишљење о приложеним финансијским извјештајима на основу ревизије која се врши у складу са Међународним стандардима ревизије и Законом о рачуноводству и ревизији. Због питања која су наведена у Основама за уздржавајуће мишљење, нисмо били у могућности да прикупимо задовољавајуће ревизијске доказе који би представљали основу за ревизорско мишљење.</w:t>
      </w:r>
    </w:p>
    <w:p w:rsidR="009E2BEC" w:rsidRPr="00312891" w:rsidRDefault="009E2BEC" w:rsidP="001A380B">
      <w:pPr>
        <w:pBdr>
          <w:top w:val="single" w:sz="4" w:space="1" w:color="auto"/>
          <w:left w:val="single" w:sz="4" w:space="4" w:color="auto"/>
          <w:bottom w:val="single" w:sz="4" w:space="1" w:color="auto"/>
          <w:right w:val="single" w:sz="4" w:space="4" w:color="auto"/>
        </w:pBdr>
        <w:tabs>
          <w:tab w:val="left" w:pos="4962"/>
          <w:tab w:val="left" w:pos="7371"/>
        </w:tabs>
        <w:spacing w:after="120" w:line="240" w:lineRule="auto"/>
        <w:rPr>
          <w:rFonts w:ascii="Times New Roman" w:hAnsi="Times New Roman"/>
          <w:i/>
          <w:iCs/>
          <w:sz w:val="24"/>
          <w:szCs w:val="24"/>
          <w:lang w:val="sr-Cyrl-CS"/>
        </w:rPr>
      </w:pPr>
      <w:r w:rsidRPr="00312891">
        <w:rPr>
          <w:rFonts w:ascii="Times New Roman" w:hAnsi="Times New Roman"/>
          <w:i/>
          <w:iCs/>
          <w:sz w:val="24"/>
          <w:szCs w:val="24"/>
          <w:lang w:val="sr-Cyrl-CS"/>
        </w:rPr>
        <w:t>Основе за уздржавајуће мишљење</w:t>
      </w:r>
    </w:p>
    <w:p w:rsidR="009E2BEC" w:rsidRPr="00312891" w:rsidRDefault="009E2BEC" w:rsidP="001A380B">
      <w:pPr>
        <w:pStyle w:val="Normalan"/>
        <w:pBdr>
          <w:top w:val="single" w:sz="4" w:space="1" w:color="auto"/>
          <w:left w:val="single" w:sz="4" w:space="4" w:color="auto"/>
          <w:bottom w:val="single" w:sz="4" w:space="1" w:color="auto"/>
          <w:right w:val="single" w:sz="4" w:space="4" w:color="auto"/>
        </w:pBdr>
        <w:spacing w:before="0" w:after="120" w:line="240" w:lineRule="auto"/>
        <w:rPr>
          <w:noProof w:val="0"/>
          <w:szCs w:val="24"/>
          <w:lang w:val="sr-Cyrl-CS"/>
        </w:rPr>
      </w:pPr>
      <w:r w:rsidRPr="00312891">
        <w:rPr>
          <w:noProof w:val="0"/>
          <w:szCs w:val="24"/>
          <w:lang w:val="sr-Cyrl-CS"/>
        </w:rPr>
        <w:t>Као што је наведено у забиљешци број 2, Од руководства нисмо добили сагласност да провјеримо пословне књиге предузећа Ц које је припојено Клијенту и преузето у биланс. Нисмо добили ни податке о лицима која су саставила биланс нити смо се могли увјерити у истинитост и објективност биланса (средстава и обавеза у њему).</w:t>
      </w:r>
    </w:p>
    <w:p w:rsidR="009E2BEC" w:rsidRPr="00312891" w:rsidRDefault="009E2BEC" w:rsidP="001A380B">
      <w:pPr>
        <w:pStyle w:val="Normalan"/>
        <w:pBdr>
          <w:top w:val="single" w:sz="4" w:space="1" w:color="auto"/>
          <w:left w:val="single" w:sz="4" w:space="4" w:color="auto"/>
          <w:bottom w:val="single" w:sz="4" w:space="1" w:color="auto"/>
          <w:right w:val="single" w:sz="4" w:space="4" w:color="auto"/>
        </w:pBdr>
        <w:spacing w:before="0" w:after="120" w:line="240" w:lineRule="auto"/>
        <w:rPr>
          <w:noProof w:val="0"/>
          <w:szCs w:val="24"/>
          <w:lang w:val="sr-Cyrl-CS"/>
        </w:rPr>
      </w:pPr>
      <w:r w:rsidRPr="00312891">
        <w:rPr>
          <w:noProof w:val="0"/>
          <w:szCs w:val="24"/>
          <w:lang w:val="sr-Cyrl-CS"/>
        </w:rPr>
        <w:t xml:space="preserve">Као што је наведено у забиљешци број 3, у току ревизије нисмо дошли у посјед конфирмација за припојено предузеће тако да потраживања и обавезе приказане у билансу стања нису поуздане. </w:t>
      </w:r>
    </w:p>
    <w:p w:rsidR="009E2BEC" w:rsidRPr="00312891" w:rsidRDefault="009E2BEC" w:rsidP="001A380B">
      <w:pPr>
        <w:pStyle w:val="Normalan"/>
        <w:pBdr>
          <w:top w:val="single" w:sz="4" w:space="1" w:color="auto"/>
          <w:left w:val="single" w:sz="4" w:space="4" w:color="auto"/>
          <w:bottom w:val="single" w:sz="4" w:space="1" w:color="auto"/>
          <w:right w:val="single" w:sz="4" w:space="4" w:color="auto"/>
        </w:pBdr>
        <w:spacing w:before="0" w:after="120" w:line="240" w:lineRule="auto"/>
        <w:rPr>
          <w:noProof w:val="0"/>
          <w:szCs w:val="24"/>
          <w:lang w:val="sr-Cyrl-CS"/>
        </w:rPr>
      </w:pPr>
      <w:r w:rsidRPr="00312891">
        <w:rPr>
          <w:noProof w:val="0"/>
          <w:szCs w:val="24"/>
          <w:lang w:val="sr-Cyrl-CS"/>
        </w:rPr>
        <w:t>Као што је наведено у забиљешци број 4, постоји несклад између краткорочних потраживања и ликвидних средстава па чак постоји несклад укупних кратко</w:t>
      </w:r>
      <w:r w:rsidRPr="00312891">
        <w:rPr>
          <w:noProof w:val="0"/>
          <w:szCs w:val="24"/>
          <w:lang w:val="sr-Cyrl-CS"/>
        </w:rPr>
        <w:softHyphen/>
        <w:t>роч</w:t>
      </w:r>
      <w:r w:rsidRPr="00312891">
        <w:rPr>
          <w:noProof w:val="0"/>
          <w:szCs w:val="24"/>
          <w:lang w:val="sr-Cyrl-CS"/>
        </w:rPr>
        <w:softHyphen/>
        <w:t>них обавеза и краткорочних средстава, што угрожава принцип сталности пословања, док пословодство није најавило активности на овом плану.</w:t>
      </w:r>
    </w:p>
    <w:p w:rsidR="009E2BEC" w:rsidRPr="00312891" w:rsidRDefault="009E2BEC" w:rsidP="001A380B">
      <w:pPr>
        <w:pStyle w:val="Normalan"/>
        <w:pBdr>
          <w:top w:val="single" w:sz="4" w:space="1" w:color="auto"/>
          <w:left w:val="single" w:sz="4" w:space="4" w:color="auto"/>
          <w:bottom w:val="single" w:sz="4" w:space="1" w:color="auto"/>
          <w:right w:val="single" w:sz="4" w:space="4" w:color="auto"/>
        </w:pBdr>
        <w:spacing w:before="0" w:after="120" w:line="240" w:lineRule="auto"/>
        <w:rPr>
          <w:noProof w:val="0"/>
          <w:szCs w:val="24"/>
          <w:lang w:val="sr-Cyrl-CS"/>
        </w:rPr>
      </w:pPr>
    </w:p>
    <w:p w:rsidR="009E2BEC" w:rsidRPr="00312891" w:rsidRDefault="009E2BEC" w:rsidP="001A380B">
      <w:pPr>
        <w:pBdr>
          <w:top w:val="single" w:sz="4" w:space="1" w:color="auto"/>
          <w:left w:val="single" w:sz="4" w:space="4" w:color="auto"/>
          <w:bottom w:val="single" w:sz="4" w:space="1" w:color="auto"/>
          <w:right w:val="single" w:sz="4" w:space="4" w:color="auto"/>
        </w:pBdr>
        <w:tabs>
          <w:tab w:val="left" w:pos="4962"/>
          <w:tab w:val="left" w:pos="7371"/>
        </w:tabs>
        <w:spacing w:after="120" w:line="240" w:lineRule="auto"/>
        <w:rPr>
          <w:rFonts w:ascii="Times New Roman" w:hAnsi="Times New Roman"/>
          <w:i/>
          <w:iCs/>
          <w:sz w:val="24"/>
          <w:szCs w:val="24"/>
          <w:lang w:val="sr-Cyrl-CS"/>
        </w:rPr>
      </w:pPr>
      <w:r w:rsidRPr="00312891">
        <w:rPr>
          <w:rFonts w:ascii="Times New Roman" w:hAnsi="Times New Roman"/>
          <w:i/>
          <w:iCs/>
          <w:sz w:val="24"/>
          <w:szCs w:val="24"/>
          <w:lang w:val="sr-Cyrl-CS"/>
        </w:rPr>
        <w:lastRenderedPageBreak/>
        <w:t>Уздржавајуће мишљење</w:t>
      </w:r>
    </w:p>
    <w:p w:rsidR="009E2BEC" w:rsidRPr="00312891" w:rsidRDefault="009E2BEC" w:rsidP="001A380B">
      <w:pPr>
        <w:pBdr>
          <w:top w:val="single" w:sz="4" w:space="1" w:color="auto"/>
          <w:left w:val="single" w:sz="4" w:space="4" w:color="auto"/>
          <w:bottom w:val="single" w:sz="4" w:space="1" w:color="auto"/>
          <w:right w:val="single" w:sz="4" w:space="4" w:color="auto"/>
        </w:pBdr>
        <w:tabs>
          <w:tab w:val="left" w:pos="4962"/>
          <w:tab w:val="left" w:pos="7371"/>
        </w:tabs>
        <w:spacing w:after="120" w:line="240" w:lineRule="auto"/>
        <w:rPr>
          <w:rFonts w:ascii="Times New Roman" w:hAnsi="Times New Roman"/>
          <w:b/>
          <w:bCs/>
          <w:sz w:val="24"/>
          <w:szCs w:val="24"/>
          <w:lang w:val="sr-Cyrl-CS"/>
        </w:rPr>
      </w:pPr>
      <w:r w:rsidRPr="00312891">
        <w:rPr>
          <w:rFonts w:ascii="Times New Roman" w:hAnsi="Times New Roman"/>
          <w:sz w:val="24"/>
          <w:szCs w:val="24"/>
          <w:lang w:val="sr-Cyrl-CS"/>
        </w:rPr>
        <w:t xml:space="preserve">Због значаја питања изнетих у Основама за уздржавајуће мишљење, нисмо били у могућности да прикупимо задовољавајуће ревизијске доказе који би представљали основу за ревизорско мишљење. Сходно томе, </w:t>
      </w:r>
      <w:r w:rsidRPr="00312891">
        <w:rPr>
          <w:rFonts w:ascii="Times New Roman" w:hAnsi="Times New Roman"/>
          <w:b/>
          <w:bCs/>
          <w:sz w:val="24"/>
          <w:szCs w:val="24"/>
          <w:lang w:val="sr-Cyrl-CS"/>
        </w:rPr>
        <w:t>не изражавамо мишљење о финансијским извештајима.</w:t>
      </w:r>
    </w:p>
    <w:p w:rsidR="009E2BEC" w:rsidRPr="00312891" w:rsidRDefault="009E2BEC" w:rsidP="009E2BEC">
      <w:pPr>
        <w:pBdr>
          <w:top w:val="single" w:sz="4" w:space="1" w:color="auto"/>
          <w:left w:val="single" w:sz="4" w:space="4" w:color="auto"/>
          <w:bottom w:val="single" w:sz="4" w:space="1" w:color="auto"/>
          <w:right w:val="single" w:sz="4" w:space="4" w:color="auto"/>
        </w:pBdr>
        <w:tabs>
          <w:tab w:val="left" w:pos="4962"/>
          <w:tab w:val="left" w:pos="7371"/>
        </w:tabs>
        <w:spacing w:after="0" w:line="240" w:lineRule="auto"/>
        <w:rPr>
          <w:rFonts w:ascii="Times New Roman" w:hAnsi="Times New Roman"/>
          <w:sz w:val="24"/>
          <w:szCs w:val="24"/>
          <w:lang w:val="sr-Cyrl-CS"/>
        </w:rPr>
      </w:pPr>
    </w:p>
    <w:p w:rsidR="009E2BEC" w:rsidRPr="00312891" w:rsidRDefault="009E2BEC" w:rsidP="009E2BEC">
      <w:pPr>
        <w:pBdr>
          <w:top w:val="single" w:sz="4" w:space="1" w:color="auto"/>
          <w:left w:val="single" w:sz="4" w:space="4" w:color="auto"/>
          <w:bottom w:val="single" w:sz="4" w:space="1" w:color="auto"/>
          <w:right w:val="single" w:sz="4" w:space="4" w:color="auto"/>
        </w:pBdr>
        <w:tabs>
          <w:tab w:val="left" w:pos="4962"/>
          <w:tab w:val="left" w:pos="7371"/>
        </w:tabs>
        <w:spacing w:after="0" w:line="240" w:lineRule="auto"/>
        <w:rPr>
          <w:rFonts w:ascii="Times New Roman" w:hAnsi="Times New Roman"/>
          <w:sz w:val="24"/>
          <w:szCs w:val="24"/>
          <w:lang w:val="sr-Cyrl-CS"/>
        </w:rPr>
      </w:pPr>
      <w:r w:rsidRPr="00312891">
        <w:rPr>
          <w:rFonts w:ascii="Times New Roman" w:hAnsi="Times New Roman"/>
          <w:sz w:val="24"/>
          <w:szCs w:val="24"/>
          <w:lang w:val="sr-Cyrl-CS"/>
        </w:rPr>
        <w:t>[Ревизоров потпис]</w:t>
      </w:r>
    </w:p>
    <w:p w:rsidR="009E2BEC" w:rsidRPr="00312891" w:rsidRDefault="009E2BEC" w:rsidP="009E2BEC">
      <w:pPr>
        <w:pBdr>
          <w:top w:val="single" w:sz="4" w:space="1" w:color="auto"/>
          <w:left w:val="single" w:sz="4" w:space="4" w:color="auto"/>
          <w:bottom w:val="single" w:sz="4" w:space="1" w:color="auto"/>
          <w:right w:val="single" w:sz="4" w:space="4" w:color="auto"/>
        </w:pBdr>
        <w:tabs>
          <w:tab w:val="left" w:pos="4962"/>
          <w:tab w:val="left" w:pos="7371"/>
        </w:tabs>
        <w:spacing w:after="0" w:line="240" w:lineRule="auto"/>
        <w:rPr>
          <w:rFonts w:ascii="Times New Roman" w:hAnsi="Times New Roman"/>
          <w:sz w:val="24"/>
          <w:szCs w:val="24"/>
          <w:lang w:val="sr-Cyrl-CS"/>
        </w:rPr>
      </w:pPr>
      <w:r w:rsidRPr="00312891">
        <w:rPr>
          <w:rFonts w:ascii="Times New Roman" w:hAnsi="Times New Roman"/>
          <w:sz w:val="24"/>
          <w:szCs w:val="24"/>
          <w:lang w:val="sr-Cyrl-CS"/>
        </w:rPr>
        <w:t>[Датум ревизоровог извјештаја]</w:t>
      </w:r>
    </w:p>
    <w:p w:rsidR="009E2BEC" w:rsidRPr="00312891" w:rsidRDefault="009E2BEC" w:rsidP="009E2BEC">
      <w:pPr>
        <w:pBdr>
          <w:top w:val="single" w:sz="4" w:space="1" w:color="auto"/>
          <w:left w:val="single" w:sz="4" w:space="4" w:color="auto"/>
          <w:bottom w:val="single" w:sz="4" w:space="1" w:color="auto"/>
          <w:right w:val="single" w:sz="4" w:space="4" w:color="auto"/>
        </w:pBdr>
        <w:tabs>
          <w:tab w:val="left" w:pos="4962"/>
          <w:tab w:val="left" w:pos="7371"/>
        </w:tabs>
        <w:spacing w:after="0" w:line="240" w:lineRule="auto"/>
        <w:rPr>
          <w:rFonts w:ascii="Times New Roman" w:hAnsi="Times New Roman"/>
          <w:sz w:val="24"/>
          <w:szCs w:val="24"/>
          <w:lang w:val="sr-Cyrl-CS"/>
        </w:rPr>
      </w:pPr>
      <w:r w:rsidRPr="00312891">
        <w:rPr>
          <w:rFonts w:ascii="Times New Roman" w:hAnsi="Times New Roman"/>
          <w:sz w:val="24"/>
          <w:szCs w:val="24"/>
          <w:lang w:val="sr-Cyrl-CS"/>
        </w:rPr>
        <w:t>[Ревизорова адреса]</w:t>
      </w:r>
    </w:p>
    <w:p w:rsidR="009E2BEC" w:rsidRPr="00312891" w:rsidRDefault="009E2BEC" w:rsidP="009E2BEC">
      <w:pPr>
        <w:pBdr>
          <w:top w:val="single" w:sz="4" w:space="1" w:color="auto"/>
          <w:left w:val="single" w:sz="4" w:space="4" w:color="auto"/>
          <w:bottom w:val="single" w:sz="4" w:space="1" w:color="auto"/>
          <w:right w:val="single" w:sz="4" w:space="4" w:color="auto"/>
        </w:pBdr>
        <w:tabs>
          <w:tab w:val="left" w:pos="4962"/>
          <w:tab w:val="left" w:pos="7371"/>
        </w:tabs>
        <w:spacing w:after="0" w:line="240" w:lineRule="auto"/>
        <w:rPr>
          <w:rFonts w:ascii="Times New Roman" w:hAnsi="Times New Roman"/>
          <w:sz w:val="24"/>
          <w:szCs w:val="24"/>
          <w:lang w:val="sr-Cyrl-CS"/>
        </w:rPr>
      </w:pPr>
    </w:p>
    <w:p w:rsidR="009E2BEC" w:rsidRPr="00312891" w:rsidRDefault="009E2BEC" w:rsidP="009E2BEC">
      <w:pPr>
        <w:spacing w:after="0" w:line="240" w:lineRule="auto"/>
        <w:rPr>
          <w:rFonts w:ascii="Times New Roman" w:hAnsi="Times New Roman"/>
          <w:b/>
          <w:bCs/>
          <w:sz w:val="24"/>
          <w:szCs w:val="24"/>
          <w:lang w:val="sr-Cyrl-CS"/>
        </w:rPr>
      </w:pPr>
    </w:p>
    <w:p w:rsidR="001A380B" w:rsidRPr="00312891" w:rsidRDefault="001A380B" w:rsidP="009E2BEC">
      <w:pPr>
        <w:spacing w:after="0" w:line="240" w:lineRule="auto"/>
        <w:rPr>
          <w:rFonts w:ascii="Times New Roman" w:hAnsi="Times New Roman"/>
          <w:b/>
          <w:bCs/>
          <w:sz w:val="24"/>
          <w:szCs w:val="24"/>
          <w:lang w:val="sr-Cyrl-CS"/>
        </w:rPr>
      </w:pPr>
    </w:p>
    <w:p w:rsidR="009E2BEC" w:rsidRPr="00312891" w:rsidRDefault="009E2BEC" w:rsidP="009E2BEC">
      <w:pPr>
        <w:spacing w:after="0" w:line="240" w:lineRule="auto"/>
        <w:rPr>
          <w:rFonts w:ascii="Times New Roman" w:hAnsi="Times New Roman"/>
          <w:b/>
          <w:bCs/>
          <w:sz w:val="24"/>
          <w:szCs w:val="24"/>
          <w:lang w:val="sr-Cyrl-CS"/>
        </w:rPr>
      </w:pPr>
      <w:r w:rsidRPr="00312891">
        <w:rPr>
          <w:rFonts w:ascii="Times New Roman" w:hAnsi="Times New Roman"/>
          <w:b/>
          <w:bCs/>
          <w:sz w:val="24"/>
          <w:szCs w:val="24"/>
          <w:lang w:val="sr-Cyrl-CS"/>
        </w:rPr>
        <w:t>2.</w:t>
      </w:r>
    </w:p>
    <w:tbl>
      <w:tblPr>
        <w:tblW w:w="5400" w:type="pct"/>
        <w:tblLayout w:type="fixed"/>
        <w:tblLook w:val="00A0"/>
      </w:tblPr>
      <w:tblGrid>
        <w:gridCol w:w="3014"/>
        <w:gridCol w:w="1663"/>
        <w:gridCol w:w="1374"/>
        <w:gridCol w:w="1101"/>
        <w:gridCol w:w="1180"/>
        <w:gridCol w:w="1699"/>
      </w:tblGrid>
      <w:tr w:rsidR="009E2BEC" w:rsidRPr="00312891" w:rsidTr="009E2BEC">
        <w:trPr>
          <w:trHeight w:val="780"/>
        </w:trPr>
        <w:tc>
          <w:tcPr>
            <w:tcW w:w="1502"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829" w:type="pct"/>
            <w:tcBorders>
              <w:top w:val="nil"/>
              <w:left w:val="nil"/>
              <w:bottom w:val="single" w:sz="4" w:space="0" w:color="auto"/>
              <w:right w:val="nil"/>
            </w:tcBorders>
            <w:vAlign w:val="bottom"/>
          </w:tcPr>
          <w:p w:rsidR="009E2BEC" w:rsidRPr="00312891" w:rsidRDefault="009E2BEC" w:rsidP="009E2BEC">
            <w:pPr>
              <w:spacing w:after="0" w:line="240" w:lineRule="auto"/>
              <w:jc w:val="center"/>
              <w:rPr>
                <w:rFonts w:ascii="Times New Roman" w:hAnsi="Times New Roman"/>
                <w:b/>
                <w:bCs/>
                <w:sz w:val="20"/>
                <w:szCs w:val="20"/>
                <w:lang w:val="sr-Cyrl-CS"/>
              </w:rPr>
            </w:pPr>
            <w:r w:rsidRPr="00312891">
              <w:rPr>
                <w:rFonts w:ascii="Times New Roman" w:hAnsi="Times New Roman"/>
                <w:b/>
                <w:bCs/>
                <w:sz w:val="20"/>
                <w:szCs w:val="20"/>
                <w:lang w:val="sr-Cyrl-CS"/>
              </w:rPr>
              <w:t>Нематеријална улагања</w:t>
            </w:r>
          </w:p>
        </w:tc>
        <w:tc>
          <w:tcPr>
            <w:tcW w:w="685" w:type="pct"/>
            <w:tcBorders>
              <w:top w:val="nil"/>
              <w:left w:val="nil"/>
              <w:bottom w:val="single" w:sz="4" w:space="0" w:color="auto"/>
              <w:right w:val="nil"/>
            </w:tcBorders>
            <w:vAlign w:val="bottom"/>
          </w:tcPr>
          <w:p w:rsidR="009E2BEC" w:rsidRPr="00312891" w:rsidRDefault="009E2BEC" w:rsidP="009E2BEC">
            <w:pPr>
              <w:spacing w:after="0" w:line="240" w:lineRule="auto"/>
              <w:jc w:val="center"/>
              <w:rPr>
                <w:rFonts w:ascii="Times New Roman" w:hAnsi="Times New Roman"/>
                <w:b/>
                <w:bCs/>
                <w:sz w:val="20"/>
                <w:szCs w:val="20"/>
                <w:lang w:val="sr-Cyrl-CS"/>
              </w:rPr>
            </w:pPr>
            <w:r w:rsidRPr="00312891">
              <w:rPr>
                <w:rFonts w:ascii="Times New Roman" w:hAnsi="Times New Roman"/>
                <w:b/>
                <w:bCs/>
                <w:sz w:val="20"/>
                <w:szCs w:val="20"/>
                <w:lang w:val="sr-Cyrl-CS"/>
              </w:rPr>
              <w:t>Грађевински објекти</w:t>
            </w:r>
          </w:p>
        </w:tc>
        <w:tc>
          <w:tcPr>
            <w:tcW w:w="549" w:type="pct"/>
            <w:tcBorders>
              <w:top w:val="nil"/>
              <w:left w:val="nil"/>
              <w:bottom w:val="single" w:sz="4" w:space="0" w:color="auto"/>
              <w:right w:val="nil"/>
            </w:tcBorders>
            <w:vAlign w:val="bottom"/>
          </w:tcPr>
          <w:p w:rsidR="009E2BEC" w:rsidRPr="00312891" w:rsidRDefault="009E2BEC" w:rsidP="009E2BEC">
            <w:pPr>
              <w:spacing w:after="0" w:line="240" w:lineRule="auto"/>
              <w:jc w:val="center"/>
              <w:rPr>
                <w:rFonts w:ascii="Times New Roman" w:hAnsi="Times New Roman"/>
                <w:b/>
                <w:bCs/>
                <w:sz w:val="20"/>
                <w:szCs w:val="20"/>
                <w:lang w:val="sr-Cyrl-CS"/>
              </w:rPr>
            </w:pPr>
            <w:r w:rsidRPr="00312891">
              <w:rPr>
                <w:rFonts w:ascii="Times New Roman" w:hAnsi="Times New Roman"/>
                <w:b/>
                <w:bCs/>
                <w:sz w:val="20"/>
                <w:szCs w:val="20"/>
                <w:lang w:val="sr-Cyrl-CS"/>
              </w:rPr>
              <w:t>Опрема</w:t>
            </w:r>
          </w:p>
        </w:tc>
        <w:tc>
          <w:tcPr>
            <w:tcW w:w="588" w:type="pct"/>
            <w:tcBorders>
              <w:top w:val="nil"/>
              <w:left w:val="nil"/>
              <w:bottom w:val="single" w:sz="4" w:space="0" w:color="auto"/>
              <w:right w:val="nil"/>
            </w:tcBorders>
            <w:vAlign w:val="bottom"/>
          </w:tcPr>
          <w:p w:rsidR="009E2BEC" w:rsidRPr="00312891" w:rsidRDefault="009E2BEC" w:rsidP="009E2BEC">
            <w:pPr>
              <w:spacing w:after="0" w:line="240" w:lineRule="auto"/>
              <w:jc w:val="center"/>
              <w:rPr>
                <w:rFonts w:ascii="Times New Roman" w:hAnsi="Times New Roman"/>
                <w:b/>
                <w:bCs/>
                <w:sz w:val="20"/>
                <w:szCs w:val="20"/>
                <w:lang w:val="sr-Cyrl-CS"/>
              </w:rPr>
            </w:pPr>
            <w:r w:rsidRPr="00312891">
              <w:rPr>
                <w:rFonts w:ascii="Times New Roman" w:hAnsi="Times New Roman"/>
                <w:b/>
                <w:bCs/>
                <w:sz w:val="20"/>
                <w:szCs w:val="20"/>
                <w:lang w:val="sr-Cyrl-CS"/>
              </w:rPr>
              <w:t>Основна средства у припреми</w:t>
            </w:r>
          </w:p>
        </w:tc>
        <w:tc>
          <w:tcPr>
            <w:tcW w:w="847" w:type="pct"/>
            <w:tcBorders>
              <w:top w:val="nil"/>
              <w:left w:val="nil"/>
              <w:bottom w:val="single" w:sz="4" w:space="0" w:color="auto"/>
              <w:right w:val="nil"/>
            </w:tcBorders>
            <w:vAlign w:val="bottom"/>
          </w:tcPr>
          <w:p w:rsidR="009E2BEC" w:rsidRPr="00312891" w:rsidRDefault="009E2BEC" w:rsidP="009E2BEC">
            <w:pPr>
              <w:spacing w:after="0" w:line="240" w:lineRule="auto"/>
              <w:jc w:val="center"/>
              <w:rPr>
                <w:rFonts w:ascii="Times New Roman" w:hAnsi="Times New Roman"/>
                <w:b/>
                <w:bCs/>
                <w:sz w:val="20"/>
                <w:szCs w:val="20"/>
                <w:lang w:val="sr-Cyrl-CS"/>
              </w:rPr>
            </w:pPr>
            <w:r w:rsidRPr="00312891">
              <w:rPr>
                <w:rFonts w:ascii="Times New Roman" w:hAnsi="Times New Roman"/>
                <w:b/>
                <w:bCs/>
                <w:sz w:val="20"/>
                <w:szCs w:val="20"/>
                <w:lang w:val="sr-Cyrl-CS"/>
              </w:rPr>
              <w:t>Укупно Нематеријална улагања, некретнине посројења и опрема</w:t>
            </w:r>
          </w:p>
        </w:tc>
      </w:tr>
      <w:tr w:rsidR="009E2BEC" w:rsidRPr="00312891" w:rsidTr="009E2BEC">
        <w:trPr>
          <w:trHeight w:val="300"/>
        </w:trPr>
        <w:tc>
          <w:tcPr>
            <w:tcW w:w="1502"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b/>
                <w:bCs/>
                <w:sz w:val="20"/>
                <w:szCs w:val="20"/>
                <w:lang w:val="sr-Cyrl-CS"/>
              </w:rPr>
            </w:pPr>
            <w:r w:rsidRPr="00312891">
              <w:rPr>
                <w:rFonts w:ascii="Times New Roman" w:hAnsi="Times New Roman"/>
                <w:b/>
                <w:bCs/>
                <w:sz w:val="20"/>
                <w:szCs w:val="20"/>
                <w:lang w:val="sr-Cyrl-CS"/>
              </w:rPr>
              <w:t>Набавна/фер вриједност</w:t>
            </w:r>
          </w:p>
        </w:tc>
        <w:tc>
          <w:tcPr>
            <w:tcW w:w="829"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685"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549"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588"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847"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r>
      <w:tr w:rsidR="009E2BEC" w:rsidRPr="00312891" w:rsidTr="009E2BEC">
        <w:trPr>
          <w:trHeight w:val="300"/>
        </w:trPr>
        <w:tc>
          <w:tcPr>
            <w:tcW w:w="1502"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r w:rsidRPr="00312891">
              <w:rPr>
                <w:rFonts w:ascii="Times New Roman" w:hAnsi="Times New Roman"/>
                <w:sz w:val="20"/>
                <w:szCs w:val="20"/>
                <w:lang w:val="sr-Cyrl-CS"/>
              </w:rPr>
              <w:t>Стање на дан 01.01.2012. године</w:t>
            </w:r>
          </w:p>
        </w:tc>
        <w:tc>
          <w:tcPr>
            <w:tcW w:w="829" w:type="pct"/>
            <w:tcBorders>
              <w:top w:val="nil"/>
              <w:left w:val="nil"/>
              <w:bottom w:val="nil"/>
              <w:right w:val="nil"/>
            </w:tcBorders>
            <w:noWrap/>
            <w:vAlign w:val="bottom"/>
          </w:tcPr>
          <w:p w:rsidR="009E2BEC" w:rsidRPr="00312891" w:rsidRDefault="009E2BEC" w:rsidP="009E2BEC">
            <w:pPr>
              <w:spacing w:after="0" w:line="240" w:lineRule="auto"/>
              <w:jc w:val="right"/>
              <w:rPr>
                <w:rFonts w:ascii="Times New Roman" w:hAnsi="Times New Roman"/>
                <w:sz w:val="20"/>
                <w:szCs w:val="20"/>
                <w:lang w:val="sr-Cyrl-CS"/>
              </w:rPr>
            </w:pPr>
            <w:r w:rsidRPr="00312891">
              <w:rPr>
                <w:rFonts w:ascii="Times New Roman" w:hAnsi="Times New Roman"/>
                <w:sz w:val="20"/>
                <w:szCs w:val="20"/>
                <w:lang w:val="sr-Cyrl-CS"/>
              </w:rPr>
              <w:t>695.367</w:t>
            </w:r>
          </w:p>
        </w:tc>
        <w:tc>
          <w:tcPr>
            <w:tcW w:w="685" w:type="pct"/>
            <w:tcBorders>
              <w:top w:val="nil"/>
              <w:left w:val="nil"/>
              <w:bottom w:val="nil"/>
              <w:right w:val="nil"/>
            </w:tcBorders>
            <w:noWrap/>
            <w:vAlign w:val="bottom"/>
          </w:tcPr>
          <w:p w:rsidR="009E2BEC" w:rsidRPr="00312891" w:rsidRDefault="009E2BEC" w:rsidP="009E2BEC">
            <w:pPr>
              <w:spacing w:after="0" w:line="240" w:lineRule="auto"/>
              <w:jc w:val="right"/>
              <w:rPr>
                <w:rFonts w:ascii="Times New Roman" w:hAnsi="Times New Roman"/>
                <w:sz w:val="20"/>
                <w:szCs w:val="20"/>
                <w:lang w:val="sr-Cyrl-CS"/>
              </w:rPr>
            </w:pPr>
            <w:r w:rsidRPr="00312891">
              <w:rPr>
                <w:rFonts w:ascii="Times New Roman" w:hAnsi="Times New Roman"/>
                <w:sz w:val="20"/>
                <w:szCs w:val="20"/>
                <w:lang w:val="sr-Cyrl-CS"/>
              </w:rPr>
              <w:t>68.751</w:t>
            </w:r>
          </w:p>
        </w:tc>
        <w:tc>
          <w:tcPr>
            <w:tcW w:w="549" w:type="pct"/>
            <w:tcBorders>
              <w:top w:val="nil"/>
              <w:left w:val="nil"/>
              <w:bottom w:val="nil"/>
              <w:right w:val="nil"/>
            </w:tcBorders>
            <w:noWrap/>
            <w:vAlign w:val="bottom"/>
          </w:tcPr>
          <w:p w:rsidR="009E2BEC" w:rsidRPr="00312891" w:rsidRDefault="009E2BEC" w:rsidP="009E2BEC">
            <w:pPr>
              <w:spacing w:after="0" w:line="240" w:lineRule="auto"/>
              <w:jc w:val="right"/>
              <w:rPr>
                <w:rFonts w:ascii="Times New Roman" w:hAnsi="Times New Roman"/>
                <w:sz w:val="20"/>
                <w:szCs w:val="20"/>
                <w:lang w:val="sr-Cyrl-CS"/>
              </w:rPr>
            </w:pPr>
            <w:r w:rsidRPr="00312891">
              <w:rPr>
                <w:rFonts w:ascii="Times New Roman" w:hAnsi="Times New Roman"/>
                <w:sz w:val="20"/>
                <w:szCs w:val="20"/>
                <w:lang w:val="sr-Cyrl-CS"/>
              </w:rPr>
              <w:t>498.663</w:t>
            </w:r>
          </w:p>
        </w:tc>
        <w:tc>
          <w:tcPr>
            <w:tcW w:w="588" w:type="pct"/>
            <w:tcBorders>
              <w:top w:val="nil"/>
              <w:left w:val="nil"/>
              <w:bottom w:val="nil"/>
              <w:right w:val="nil"/>
            </w:tcBorders>
            <w:noWrap/>
            <w:vAlign w:val="bottom"/>
          </w:tcPr>
          <w:p w:rsidR="009E2BEC" w:rsidRPr="00312891" w:rsidRDefault="009E2BEC" w:rsidP="009E2BEC">
            <w:pPr>
              <w:spacing w:after="0" w:line="240" w:lineRule="auto"/>
              <w:jc w:val="right"/>
              <w:rPr>
                <w:rFonts w:ascii="Times New Roman" w:hAnsi="Times New Roman"/>
                <w:sz w:val="20"/>
                <w:szCs w:val="20"/>
                <w:lang w:val="sr-Cyrl-CS"/>
              </w:rPr>
            </w:pPr>
            <w:r w:rsidRPr="00312891">
              <w:rPr>
                <w:rFonts w:ascii="Times New Roman" w:hAnsi="Times New Roman"/>
                <w:sz w:val="20"/>
                <w:szCs w:val="20"/>
                <w:lang w:val="sr-Cyrl-CS"/>
              </w:rPr>
              <w:t>0</w:t>
            </w:r>
          </w:p>
        </w:tc>
        <w:tc>
          <w:tcPr>
            <w:tcW w:w="847" w:type="pct"/>
            <w:tcBorders>
              <w:top w:val="nil"/>
              <w:left w:val="nil"/>
              <w:bottom w:val="nil"/>
              <w:right w:val="nil"/>
            </w:tcBorders>
            <w:noWrap/>
            <w:vAlign w:val="bottom"/>
          </w:tcPr>
          <w:p w:rsidR="009E2BEC" w:rsidRPr="00312891" w:rsidRDefault="009E2BEC" w:rsidP="009E2BEC">
            <w:pPr>
              <w:spacing w:after="0" w:line="240" w:lineRule="auto"/>
              <w:jc w:val="right"/>
              <w:rPr>
                <w:rFonts w:ascii="Times New Roman" w:hAnsi="Times New Roman"/>
                <w:sz w:val="20"/>
                <w:szCs w:val="20"/>
                <w:lang w:val="sr-Cyrl-CS"/>
              </w:rPr>
            </w:pPr>
            <w:r w:rsidRPr="00312891">
              <w:rPr>
                <w:rFonts w:ascii="Times New Roman" w:hAnsi="Times New Roman"/>
                <w:sz w:val="20"/>
                <w:szCs w:val="20"/>
                <w:lang w:val="sr-Cyrl-CS"/>
              </w:rPr>
              <w:t>1.262.781</w:t>
            </w:r>
          </w:p>
        </w:tc>
      </w:tr>
      <w:tr w:rsidR="009E2BEC" w:rsidRPr="00312891" w:rsidTr="009E2BEC">
        <w:trPr>
          <w:trHeight w:val="300"/>
        </w:trPr>
        <w:tc>
          <w:tcPr>
            <w:tcW w:w="1502"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r w:rsidRPr="00312891">
              <w:rPr>
                <w:rFonts w:ascii="Times New Roman" w:hAnsi="Times New Roman"/>
                <w:sz w:val="20"/>
                <w:szCs w:val="20"/>
                <w:lang w:val="sr-Cyrl-CS"/>
              </w:rPr>
              <w:t>Набавке у току периода</w:t>
            </w:r>
          </w:p>
        </w:tc>
        <w:tc>
          <w:tcPr>
            <w:tcW w:w="829"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685" w:type="pct"/>
            <w:tcBorders>
              <w:top w:val="nil"/>
              <w:left w:val="nil"/>
              <w:bottom w:val="nil"/>
              <w:right w:val="nil"/>
            </w:tcBorders>
            <w:noWrap/>
            <w:vAlign w:val="bottom"/>
          </w:tcPr>
          <w:p w:rsidR="009E2BEC" w:rsidRPr="00312891" w:rsidRDefault="009E2BEC" w:rsidP="009E2BEC">
            <w:pPr>
              <w:spacing w:after="0" w:line="240" w:lineRule="auto"/>
              <w:jc w:val="right"/>
              <w:rPr>
                <w:rFonts w:ascii="Times New Roman" w:hAnsi="Times New Roman"/>
                <w:sz w:val="20"/>
                <w:szCs w:val="20"/>
                <w:lang w:val="sr-Cyrl-CS"/>
              </w:rPr>
            </w:pPr>
            <w:r w:rsidRPr="00312891">
              <w:rPr>
                <w:rFonts w:ascii="Times New Roman" w:hAnsi="Times New Roman"/>
                <w:sz w:val="20"/>
                <w:szCs w:val="20"/>
                <w:lang w:val="sr-Cyrl-CS"/>
              </w:rPr>
              <w:t>246.408</w:t>
            </w:r>
          </w:p>
        </w:tc>
        <w:tc>
          <w:tcPr>
            <w:tcW w:w="549" w:type="pct"/>
            <w:tcBorders>
              <w:top w:val="nil"/>
              <w:left w:val="nil"/>
              <w:bottom w:val="nil"/>
              <w:right w:val="nil"/>
            </w:tcBorders>
            <w:noWrap/>
            <w:vAlign w:val="bottom"/>
          </w:tcPr>
          <w:p w:rsidR="009E2BEC" w:rsidRPr="00312891" w:rsidRDefault="009E2BEC" w:rsidP="009E2BEC">
            <w:pPr>
              <w:spacing w:after="0" w:line="240" w:lineRule="auto"/>
              <w:jc w:val="right"/>
              <w:rPr>
                <w:rFonts w:ascii="Times New Roman" w:hAnsi="Times New Roman"/>
                <w:sz w:val="20"/>
                <w:szCs w:val="20"/>
                <w:lang w:val="sr-Cyrl-CS"/>
              </w:rPr>
            </w:pPr>
            <w:r w:rsidRPr="00312891">
              <w:rPr>
                <w:rFonts w:ascii="Times New Roman" w:hAnsi="Times New Roman"/>
                <w:sz w:val="20"/>
                <w:szCs w:val="20"/>
                <w:lang w:val="sr-Cyrl-CS"/>
              </w:rPr>
              <w:t>1.260.148</w:t>
            </w:r>
          </w:p>
        </w:tc>
        <w:tc>
          <w:tcPr>
            <w:tcW w:w="588" w:type="pct"/>
            <w:tcBorders>
              <w:top w:val="nil"/>
              <w:left w:val="nil"/>
              <w:bottom w:val="nil"/>
              <w:right w:val="nil"/>
            </w:tcBorders>
            <w:noWrap/>
            <w:vAlign w:val="bottom"/>
          </w:tcPr>
          <w:p w:rsidR="009E2BEC" w:rsidRPr="00312891" w:rsidRDefault="009E2BEC" w:rsidP="009E2BEC">
            <w:pPr>
              <w:spacing w:after="0" w:line="240" w:lineRule="auto"/>
              <w:jc w:val="right"/>
              <w:rPr>
                <w:rFonts w:ascii="Times New Roman" w:hAnsi="Times New Roman"/>
                <w:sz w:val="20"/>
                <w:szCs w:val="20"/>
                <w:lang w:val="sr-Cyrl-CS"/>
              </w:rPr>
            </w:pPr>
            <w:r w:rsidRPr="00312891">
              <w:rPr>
                <w:rFonts w:ascii="Times New Roman" w:hAnsi="Times New Roman"/>
                <w:sz w:val="20"/>
                <w:szCs w:val="20"/>
                <w:lang w:val="sr-Cyrl-CS"/>
              </w:rPr>
              <w:t>16.791</w:t>
            </w:r>
          </w:p>
        </w:tc>
        <w:tc>
          <w:tcPr>
            <w:tcW w:w="847" w:type="pct"/>
            <w:tcBorders>
              <w:top w:val="nil"/>
              <w:left w:val="nil"/>
              <w:bottom w:val="nil"/>
              <w:right w:val="nil"/>
            </w:tcBorders>
            <w:noWrap/>
            <w:vAlign w:val="bottom"/>
          </w:tcPr>
          <w:p w:rsidR="009E2BEC" w:rsidRPr="00312891" w:rsidRDefault="009E2BEC" w:rsidP="009E2BEC">
            <w:pPr>
              <w:spacing w:after="0" w:line="240" w:lineRule="auto"/>
              <w:jc w:val="right"/>
              <w:rPr>
                <w:rFonts w:ascii="Times New Roman" w:hAnsi="Times New Roman"/>
                <w:sz w:val="20"/>
                <w:szCs w:val="20"/>
                <w:lang w:val="sr-Cyrl-CS"/>
              </w:rPr>
            </w:pPr>
            <w:r w:rsidRPr="00312891">
              <w:rPr>
                <w:rFonts w:ascii="Times New Roman" w:hAnsi="Times New Roman"/>
                <w:sz w:val="20"/>
                <w:szCs w:val="20"/>
                <w:lang w:val="sr-Cyrl-CS"/>
              </w:rPr>
              <w:t>1.523.347</w:t>
            </w:r>
          </w:p>
        </w:tc>
      </w:tr>
      <w:tr w:rsidR="009E2BEC" w:rsidRPr="00312891" w:rsidTr="009E2BEC">
        <w:trPr>
          <w:trHeight w:val="300"/>
        </w:trPr>
        <w:tc>
          <w:tcPr>
            <w:tcW w:w="1502"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r w:rsidRPr="00312891">
              <w:rPr>
                <w:rFonts w:ascii="Times New Roman" w:hAnsi="Times New Roman"/>
                <w:sz w:val="20"/>
                <w:szCs w:val="20"/>
                <w:lang w:val="sr-Cyrl-CS"/>
              </w:rPr>
              <w:t>Расходовања/отуђења</w:t>
            </w:r>
          </w:p>
        </w:tc>
        <w:tc>
          <w:tcPr>
            <w:tcW w:w="829"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685"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549" w:type="pct"/>
            <w:tcBorders>
              <w:top w:val="nil"/>
              <w:left w:val="nil"/>
              <w:bottom w:val="nil"/>
              <w:right w:val="nil"/>
            </w:tcBorders>
            <w:noWrap/>
            <w:vAlign w:val="bottom"/>
          </w:tcPr>
          <w:p w:rsidR="009E2BEC" w:rsidRPr="00312891" w:rsidRDefault="009E2BEC" w:rsidP="009E2BEC">
            <w:pPr>
              <w:spacing w:after="0" w:line="240" w:lineRule="auto"/>
              <w:jc w:val="right"/>
              <w:rPr>
                <w:rFonts w:ascii="Times New Roman" w:hAnsi="Times New Roman"/>
                <w:sz w:val="20"/>
                <w:szCs w:val="20"/>
                <w:lang w:val="sr-Cyrl-CS"/>
              </w:rPr>
            </w:pPr>
            <w:r w:rsidRPr="00312891">
              <w:rPr>
                <w:rFonts w:ascii="Times New Roman" w:hAnsi="Times New Roman"/>
                <w:sz w:val="20"/>
                <w:szCs w:val="20"/>
                <w:lang w:val="sr-Cyrl-CS"/>
              </w:rPr>
              <w:t>-88.167</w:t>
            </w:r>
          </w:p>
        </w:tc>
        <w:tc>
          <w:tcPr>
            <w:tcW w:w="588"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847" w:type="pct"/>
            <w:tcBorders>
              <w:top w:val="nil"/>
              <w:left w:val="nil"/>
              <w:bottom w:val="nil"/>
              <w:right w:val="nil"/>
            </w:tcBorders>
            <w:noWrap/>
            <w:vAlign w:val="bottom"/>
          </w:tcPr>
          <w:p w:rsidR="009E2BEC" w:rsidRPr="00312891" w:rsidRDefault="009E2BEC" w:rsidP="009E2BEC">
            <w:pPr>
              <w:spacing w:after="0" w:line="240" w:lineRule="auto"/>
              <w:jc w:val="right"/>
              <w:rPr>
                <w:rFonts w:ascii="Times New Roman" w:hAnsi="Times New Roman"/>
                <w:sz w:val="20"/>
                <w:szCs w:val="20"/>
                <w:lang w:val="sr-Cyrl-CS"/>
              </w:rPr>
            </w:pPr>
            <w:r w:rsidRPr="00312891">
              <w:rPr>
                <w:rFonts w:ascii="Times New Roman" w:hAnsi="Times New Roman"/>
                <w:sz w:val="20"/>
                <w:szCs w:val="20"/>
                <w:lang w:val="sr-Cyrl-CS"/>
              </w:rPr>
              <w:t>-88.167</w:t>
            </w:r>
          </w:p>
        </w:tc>
      </w:tr>
      <w:tr w:rsidR="009E2BEC" w:rsidRPr="00312891" w:rsidTr="009E2BEC">
        <w:trPr>
          <w:trHeight w:val="300"/>
        </w:trPr>
        <w:tc>
          <w:tcPr>
            <w:tcW w:w="1502"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r w:rsidRPr="00312891">
              <w:rPr>
                <w:rFonts w:ascii="Times New Roman" w:hAnsi="Times New Roman"/>
                <w:sz w:val="20"/>
                <w:szCs w:val="20"/>
                <w:lang w:val="sr-Cyrl-CS"/>
              </w:rPr>
              <w:t>Стање на дан 31.12.2012. године</w:t>
            </w:r>
          </w:p>
        </w:tc>
        <w:tc>
          <w:tcPr>
            <w:tcW w:w="829" w:type="pct"/>
            <w:tcBorders>
              <w:top w:val="single" w:sz="4" w:space="0" w:color="auto"/>
              <w:left w:val="nil"/>
              <w:bottom w:val="single" w:sz="4" w:space="0" w:color="auto"/>
              <w:right w:val="nil"/>
            </w:tcBorders>
            <w:noWrap/>
            <w:vAlign w:val="bottom"/>
          </w:tcPr>
          <w:p w:rsidR="009E2BEC" w:rsidRPr="00312891" w:rsidRDefault="009E2BEC" w:rsidP="009E2BEC">
            <w:pPr>
              <w:spacing w:after="0" w:line="240" w:lineRule="auto"/>
              <w:jc w:val="right"/>
              <w:rPr>
                <w:rFonts w:ascii="Times New Roman" w:hAnsi="Times New Roman"/>
                <w:b/>
                <w:bCs/>
                <w:sz w:val="20"/>
                <w:szCs w:val="20"/>
                <w:lang w:val="sr-Cyrl-CS"/>
              </w:rPr>
            </w:pPr>
            <w:r w:rsidRPr="00312891">
              <w:rPr>
                <w:rFonts w:ascii="Times New Roman" w:hAnsi="Times New Roman"/>
                <w:b/>
                <w:bCs/>
                <w:sz w:val="20"/>
                <w:szCs w:val="20"/>
                <w:lang w:val="sr-Cyrl-CS"/>
              </w:rPr>
              <w:t>695.367</w:t>
            </w:r>
          </w:p>
        </w:tc>
        <w:tc>
          <w:tcPr>
            <w:tcW w:w="685" w:type="pct"/>
            <w:tcBorders>
              <w:top w:val="single" w:sz="4" w:space="0" w:color="auto"/>
              <w:left w:val="nil"/>
              <w:bottom w:val="single" w:sz="4" w:space="0" w:color="auto"/>
              <w:right w:val="nil"/>
            </w:tcBorders>
            <w:noWrap/>
            <w:vAlign w:val="bottom"/>
          </w:tcPr>
          <w:p w:rsidR="009E2BEC" w:rsidRPr="00312891" w:rsidRDefault="009E2BEC" w:rsidP="009E2BEC">
            <w:pPr>
              <w:spacing w:after="0" w:line="240" w:lineRule="auto"/>
              <w:jc w:val="right"/>
              <w:rPr>
                <w:rFonts w:ascii="Times New Roman" w:hAnsi="Times New Roman"/>
                <w:b/>
                <w:bCs/>
                <w:sz w:val="20"/>
                <w:szCs w:val="20"/>
                <w:lang w:val="sr-Cyrl-CS"/>
              </w:rPr>
            </w:pPr>
            <w:r w:rsidRPr="00312891">
              <w:rPr>
                <w:rFonts w:ascii="Times New Roman" w:hAnsi="Times New Roman"/>
                <w:b/>
                <w:bCs/>
                <w:sz w:val="20"/>
                <w:szCs w:val="20"/>
                <w:lang w:val="sr-Cyrl-CS"/>
              </w:rPr>
              <w:t>315.159</w:t>
            </w:r>
          </w:p>
        </w:tc>
        <w:tc>
          <w:tcPr>
            <w:tcW w:w="549" w:type="pct"/>
            <w:tcBorders>
              <w:top w:val="single" w:sz="4" w:space="0" w:color="auto"/>
              <w:left w:val="nil"/>
              <w:bottom w:val="single" w:sz="4" w:space="0" w:color="auto"/>
              <w:right w:val="nil"/>
            </w:tcBorders>
            <w:noWrap/>
            <w:vAlign w:val="bottom"/>
          </w:tcPr>
          <w:p w:rsidR="009E2BEC" w:rsidRPr="00312891" w:rsidRDefault="009E2BEC" w:rsidP="009E2BEC">
            <w:pPr>
              <w:spacing w:after="0" w:line="240" w:lineRule="auto"/>
              <w:jc w:val="right"/>
              <w:rPr>
                <w:rFonts w:ascii="Times New Roman" w:hAnsi="Times New Roman"/>
                <w:b/>
                <w:bCs/>
                <w:sz w:val="20"/>
                <w:szCs w:val="20"/>
                <w:lang w:val="sr-Cyrl-CS"/>
              </w:rPr>
            </w:pPr>
            <w:r w:rsidRPr="00312891">
              <w:rPr>
                <w:rFonts w:ascii="Times New Roman" w:hAnsi="Times New Roman"/>
                <w:b/>
                <w:bCs/>
                <w:sz w:val="20"/>
                <w:szCs w:val="20"/>
                <w:lang w:val="sr-Cyrl-CS"/>
              </w:rPr>
              <w:t>1.670.644</w:t>
            </w:r>
          </w:p>
        </w:tc>
        <w:tc>
          <w:tcPr>
            <w:tcW w:w="588" w:type="pct"/>
            <w:tcBorders>
              <w:top w:val="single" w:sz="4" w:space="0" w:color="auto"/>
              <w:left w:val="nil"/>
              <w:bottom w:val="single" w:sz="4" w:space="0" w:color="auto"/>
              <w:right w:val="nil"/>
            </w:tcBorders>
            <w:noWrap/>
            <w:vAlign w:val="bottom"/>
          </w:tcPr>
          <w:p w:rsidR="009E2BEC" w:rsidRPr="00312891" w:rsidRDefault="009E2BEC" w:rsidP="009E2BEC">
            <w:pPr>
              <w:spacing w:after="0" w:line="240" w:lineRule="auto"/>
              <w:jc w:val="right"/>
              <w:rPr>
                <w:rFonts w:ascii="Times New Roman" w:hAnsi="Times New Roman"/>
                <w:b/>
                <w:bCs/>
                <w:sz w:val="20"/>
                <w:szCs w:val="20"/>
                <w:lang w:val="sr-Cyrl-CS"/>
              </w:rPr>
            </w:pPr>
            <w:r w:rsidRPr="00312891">
              <w:rPr>
                <w:rFonts w:ascii="Times New Roman" w:hAnsi="Times New Roman"/>
                <w:b/>
                <w:bCs/>
                <w:sz w:val="20"/>
                <w:szCs w:val="20"/>
                <w:lang w:val="sr-Cyrl-CS"/>
              </w:rPr>
              <w:t>16.791</w:t>
            </w:r>
          </w:p>
        </w:tc>
        <w:tc>
          <w:tcPr>
            <w:tcW w:w="847" w:type="pct"/>
            <w:tcBorders>
              <w:top w:val="single" w:sz="4" w:space="0" w:color="auto"/>
              <w:left w:val="nil"/>
              <w:bottom w:val="single" w:sz="4" w:space="0" w:color="auto"/>
              <w:right w:val="nil"/>
            </w:tcBorders>
            <w:noWrap/>
            <w:vAlign w:val="bottom"/>
          </w:tcPr>
          <w:p w:rsidR="009E2BEC" w:rsidRPr="00312891" w:rsidRDefault="009E2BEC" w:rsidP="009E2BEC">
            <w:pPr>
              <w:spacing w:after="0" w:line="240" w:lineRule="auto"/>
              <w:jc w:val="right"/>
              <w:rPr>
                <w:rFonts w:ascii="Times New Roman" w:hAnsi="Times New Roman"/>
                <w:b/>
                <w:bCs/>
                <w:sz w:val="20"/>
                <w:szCs w:val="20"/>
                <w:lang w:val="sr-Cyrl-CS"/>
              </w:rPr>
            </w:pPr>
            <w:r w:rsidRPr="00312891">
              <w:rPr>
                <w:rFonts w:ascii="Times New Roman" w:hAnsi="Times New Roman"/>
                <w:b/>
                <w:bCs/>
                <w:sz w:val="20"/>
                <w:szCs w:val="20"/>
                <w:lang w:val="sr-Cyrl-CS"/>
              </w:rPr>
              <w:t>2.697.961</w:t>
            </w:r>
          </w:p>
        </w:tc>
      </w:tr>
      <w:tr w:rsidR="009E2BEC" w:rsidRPr="00312891" w:rsidTr="009E2BEC">
        <w:trPr>
          <w:trHeight w:val="300"/>
        </w:trPr>
        <w:tc>
          <w:tcPr>
            <w:tcW w:w="1502"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829"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685"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549"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588"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847" w:type="pct"/>
            <w:tcBorders>
              <w:top w:val="nil"/>
              <w:left w:val="nil"/>
              <w:bottom w:val="nil"/>
              <w:right w:val="nil"/>
            </w:tcBorders>
            <w:noWrap/>
            <w:vAlign w:val="bottom"/>
          </w:tcPr>
          <w:p w:rsidR="009E2BEC" w:rsidRPr="00312891" w:rsidRDefault="009E2BEC" w:rsidP="009E2BEC">
            <w:pPr>
              <w:spacing w:after="0" w:line="240" w:lineRule="auto"/>
              <w:jc w:val="right"/>
              <w:rPr>
                <w:rFonts w:ascii="Times New Roman" w:hAnsi="Times New Roman"/>
                <w:sz w:val="20"/>
                <w:szCs w:val="20"/>
                <w:lang w:val="sr-Cyrl-CS"/>
              </w:rPr>
            </w:pPr>
            <w:r w:rsidRPr="00312891">
              <w:rPr>
                <w:rFonts w:ascii="Times New Roman" w:hAnsi="Times New Roman"/>
                <w:sz w:val="20"/>
                <w:szCs w:val="20"/>
                <w:lang w:val="sr-Cyrl-CS"/>
              </w:rPr>
              <w:t>2.697.961</w:t>
            </w:r>
          </w:p>
        </w:tc>
      </w:tr>
      <w:tr w:rsidR="009E2BEC" w:rsidRPr="00312891" w:rsidTr="009E2BEC">
        <w:trPr>
          <w:trHeight w:val="300"/>
        </w:trPr>
        <w:tc>
          <w:tcPr>
            <w:tcW w:w="1502"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b/>
                <w:bCs/>
                <w:sz w:val="20"/>
                <w:szCs w:val="20"/>
                <w:lang w:val="sr-Cyrl-CS"/>
              </w:rPr>
            </w:pPr>
            <w:r w:rsidRPr="00312891">
              <w:rPr>
                <w:rFonts w:ascii="Times New Roman" w:hAnsi="Times New Roman"/>
                <w:b/>
                <w:bCs/>
                <w:sz w:val="20"/>
                <w:szCs w:val="20"/>
                <w:lang w:val="sr-Cyrl-CS"/>
              </w:rPr>
              <w:t>Акумулирана амортизација</w:t>
            </w:r>
          </w:p>
        </w:tc>
        <w:tc>
          <w:tcPr>
            <w:tcW w:w="829"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685"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549"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588"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847"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r>
      <w:tr w:rsidR="009E2BEC" w:rsidRPr="00312891" w:rsidTr="009E2BEC">
        <w:trPr>
          <w:trHeight w:val="300"/>
        </w:trPr>
        <w:tc>
          <w:tcPr>
            <w:tcW w:w="1502"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r w:rsidRPr="00312891">
              <w:rPr>
                <w:rFonts w:ascii="Times New Roman" w:hAnsi="Times New Roman"/>
                <w:sz w:val="20"/>
                <w:szCs w:val="20"/>
                <w:lang w:val="sr-Cyrl-CS"/>
              </w:rPr>
              <w:t>Стање на дан 01.01.2012. године</w:t>
            </w:r>
          </w:p>
        </w:tc>
        <w:tc>
          <w:tcPr>
            <w:tcW w:w="829" w:type="pct"/>
            <w:tcBorders>
              <w:top w:val="nil"/>
              <w:left w:val="nil"/>
              <w:bottom w:val="nil"/>
              <w:right w:val="nil"/>
            </w:tcBorders>
            <w:noWrap/>
            <w:vAlign w:val="bottom"/>
          </w:tcPr>
          <w:p w:rsidR="009E2BEC" w:rsidRPr="00312891" w:rsidRDefault="009E2BEC" w:rsidP="009E2BEC">
            <w:pPr>
              <w:spacing w:after="0" w:line="240" w:lineRule="auto"/>
              <w:jc w:val="right"/>
              <w:rPr>
                <w:rFonts w:ascii="Times New Roman" w:hAnsi="Times New Roman"/>
                <w:sz w:val="20"/>
                <w:szCs w:val="20"/>
                <w:lang w:val="sr-Cyrl-CS"/>
              </w:rPr>
            </w:pPr>
            <w:r w:rsidRPr="00312891">
              <w:rPr>
                <w:rFonts w:ascii="Times New Roman" w:hAnsi="Times New Roman"/>
                <w:sz w:val="20"/>
                <w:szCs w:val="20"/>
                <w:lang w:val="sr-Cyrl-CS"/>
              </w:rPr>
              <w:t>377.882</w:t>
            </w:r>
          </w:p>
        </w:tc>
        <w:tc>
          <w:tcPr>
            <w:tcW w:w="685" w:type="pct"/>
            <w:tcBorders>
              <w:top w:val="nil"/>
              <w:left w:val="nil"/>
              <w:bottom w:val="nil"/>
              <w:right w:val="nil"/>
            </w:tcBorders>
            <w:noWrap/>
            <w:vAlign w:val="bottom"/>
          </w:tcPr>
          <w:p w:rsidR="009E2BEC" w:rsidRPr="00312891" w:rsidRDefault="009E2BEC" w:rsidP="009E2BEC">
            <w:pPr>
              <w:spacing w:after="0" w:line="240" w:lineRule="auto"/>
              <w:jc w:val="right"/>
              <w:rPr>
                <w:rFonts w:ascii="Times New Roman" w:hAnsi="Times New Roman"/>
                <w:sz w:val="20"/>
                <w:szCs w:val="20"/>
                <w:lang w:val="sr-Cyrl-CS"/>
              </w:rPr>
            </w:pPr>
            <w:r w:rsidRPr="00312891">
              <w:rPr>
                <w:rFonts w:ascii="Times New Roman" w:hAnsi="Times New Roman"/>
                <w:sz w:val="20"/>
                <w:szCs w:val="20"/>
                <w:lang w:val="sr-Cyrl-CS"/>
              </w:rPr>
              <w:t>0</w:t>
            </w:r>
          </w:p>
        </w:tc>
        <w:tc>
          <w:tcPr>
            <w:tcW w:w="549" w:type="pct"/>
            <w:tcBorders>
              <w:top w:val="nil"/>
              <w:left w:val="nil"/>
              <w:bottom w:val="nil"/>
              <w:right w:val="nil"/>
            </w:tcBorders>
            <w:noWrap/>
            <w:vAlign w:val="bottom"/>
          </w:tcPr>
          <w:p w:rsidR="009E2BEC" w:rsidRPr="00312891" w:rsidRDefault="009E2BEC" w:rsidP="009E2BEC">
            <w:pPr>
              <w:spacing w:after="0" w:line="240" w:lineRule="auto"/>
              <w:jc w:val="right"/>
              <w:rPr>
                <w:rFonts w:ascii="Times New Roman" w:hAnsi="Times New Roman"/>
                <w:sz w:val="20"/>
                <w:szCs w:val="20"/>
                <w:lang w:val="sr-Cyrl-CS"/>
              </w:rPr>
            </w:pPr>
            <w:r w:rsidRPr="00312891">
              <w:rPr>
                <w:rFonts w:ascii="Times New Roman" w:hAnsi="Times New Roman"/>
                <w:sz w:val="20"/>
                <w:szCs w:val="20"/>
                <w:lang w:val="sr-Cyrl-CS"/>
              </w:rPr>
              <w:t>137.503</w:t>
            </w:r>
          </w:p>
        </w:tc>
        <w:tc>
          <w:tcPr>
            <w:tcW w:w="588"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847" w:type="pct"/>
            <w:tcBorders>
              <w:top w:val="nil"/>
              <w:left w:val="nil"/>
              <w:bottom w:val="nil"/>
              <w:right w:val="nil"/>
            </w:tcBorders>
            <w:noWrap/>
            <w:vAlign w:val="bottom"/>
          </w:tcPr>
          <w:p w:rsidR="009E2BEC" w:rsidRPr="00312891" w:rsidRDefault="009E2BEC" w:rsidP="009E2BEC">
            <w:pPr>
              <w:spacing w:after="0" w:line="240" w:lineRule="auto"/>
              <w:jc w:val="right"/>
              <w:rPr>
                <w:rFonts w:ascii="Times New Roman" w:hAnsi="Times New Roman"/>
                <w:sz w:val="20"/>
                <w:szCs w:val="20"/>
                <w:lang w:val="sr-Cyrl-CS"/>
              </w:rPr>
            </w:pPr>
            <w:r w:rsidRPr="00312891">
              <w:rPr>
                <w:rFonts w:ascii="Times New Roman" w:hAnsi="Times New Roman"/>
                <w:sz w:val="20"/>
                <w:szCs w:val="20"/>
                <w:lang w:val="sr-Cyrl-CS"/>
              </w:rPr>
              <w:t>515.385</w:t>
            </w:r>
          </w:p>
        </w:tc>
      </w:tr>
      <w:tr w:rsidR="009E2BEC" w:rsidRPr="00312891" w:rsidTr="009E2BEC">
        <w:trPr>
          <w:trHeight w:val="300"/>
        </w:trPr>
        <w:tc>
          <w:tcPr>
            <w:tcW w:w="1502"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r w:rsidRPr="00312891">
              <w:rPr>
                <w:rFonts w:ascii="Times New Roman" w:hAnsi="Times New Roman"/>
                <w:sz w:val="20"/>
                <w:szCs w:val="20"/>
                <w:lang w:val="sr-Cyrl-CS"/>
              </w:rPr>
              <w:t>Расходовања/отуђења</w:t>
            </w:r>
          </w:p>
        </w:tc>
        <w:tc>
          <w:tcPr>
            <w:tcW w:w="829"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685"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549" w:type="pct"/>
            <w:tcBorders>
              <w:top w:val="nil"/>
              <w:left w:val="nil"/>
              <w:bottom w:val="nil"/>
              <w:right w:val="nil"/>
            </w:tcBorders>
            <w:noWrap/>
            <w:vAlign w:val="bottom"/>
          </w:tcPr>
          <w:p w:rsidR="009E2BEC" w:rsidRPr="00312891" w:rsidRDefault="009E2BEC" w:rsidP="009E2BEC">
            <w:pPr>
              <w:spacing w:after="0" w:line="240" w:lineRule="auto"/>
              <w:jc w:val="right"/>
              <w:rPr>
                <w:rFonts w:ascii="Times New Roman" w:hAnsi="Times New Roman"/>
                <w:sz w:val="20"/>
                <w:szCs w:val="20"/>
                <w:lang w:val="sr-Cyrl-CS"/>
              </w:rPr>
            </w:pPr>
            <w:r w:rsidRPr="00312891">
              <w:rPr>
                <w:rFonts w:ascii="Times New Roman" w:hAnsi="Times New Roman"/>
                <w:sz w:val="20"/>
                <w:szCs w:val="20"/>
                <w:lang w:val="sr-Cyrl-CS"/>
              </w:rPr>
              <w:t>-13.350</w:t>
            </w:r>
          </w:p>
        </w:tc>
        <w:tc>
          <w:tcPr>
            <w:tcW w:w="588"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847" w:type="pct"/>
            <w:tcBorders>
              <w:top w:val="nil"/>
              <w:left w:val="nil"/>
              <w:bottom w:val="nil"/>
              <w:right w:val="nil"/>
            </w:tcBorders>
            <w:noWrap/>
            <w:vAlign w:val="bottom"/>
          </w:tcPr>
          <w:p w:rsidR="009E2BEC" w:rsidRPr="00312891" w:rsidRDefault="009E2BEC" w:rsidP="009E2BEC">
            <w:pPr>
              <w:spacing w:after="0" w:line="240" w:lineRule="auto"/>
              <w:jc w:val="right"/>
              <w:rPr>
                <w:rFonts w:ascii="Times New Roman" w:hAnsi="Times New Roman"/>
                <w:sz w:val="20"/>
                <w:szCs w:val="20"/>
                <w:lang w:val="sr-Cyrl-CS"/>
              </w:rPr>
            </w:pPr>
            <w:r w:rsidRPr="00312891">
              <w:rPr>
                <w:rFonts w:ascii="Times New Roman" w:hAnsi="Times New Roman"/>
                <w:sz w:val="20"/>
                <w:szCs w:val="20"/>
                <w:lang w:val="sr-Cyrl-CS"/>
              </w:rPr>
              <w:t>-13.350</w:t>
            </w:r>
          </w:p>
        </w:tc>
      </w:tr>
      <w:tr w:rsidR="009E2BEC" w:rsidRPr="00312891" w:rsidTr="009E2BEC">
        <w:trPr>
          <w:trHeight w:val="300"/>
        </w:trPr>
        <w:tc>
          <w:tcPr>
            <w:tcW w:w="1502"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r w:rsidRPr="00312891">
              <w:rPr>
                <w:rFonts w:ascii="Times New Roman" w:hAnsi="Times New Roman"/>
                <w:sz w:val="20"/>
                <w:szCs w:val="20"/>
                <w:lang w:val="sr-Cyrl-CS"/>
              </w:rPr>
              <w:t>Амортизација у току периода</w:t>
            </w:r>
          </w:p>
        </w:tc>
        <w:tc>
          <w:tcPr>
            <w:tcW w:w="829" w:type="pct"/>
            <w:tcBorders>
              <w:top w:val="nil"/>
              <w:left w:val="nil"/>
              <w:bottom w:val="nil"/>
              <w:right w:val="nil"/>
            </w:tcBorders>
            <w:noWrap/>
            <w:vAlign w:val="bottom"/>
          </w:tcPr>
          <w:p w:rsidR="009E2BEC" w:rsidRPr="00312891" w:rsidRDefault="009E2BEC" w:rsidP="009E2BEC">
            <w:pPr>
              <w:spacing w:after="0" w:line="240" w:lineRule="auto"/>
              <w:jc w:val="right"/>
              <w:rPr>
                <w:rFonts w:ascii="Times New Roman" w:hAnsi="Times New Roman"/>
                <w:sz w:val="20"/>
                <w:szCs w:val="20"/>
                <w:lang w:val="sr-Cyrl-CS"/>
              </w:rPr>
            </w:pPr>
            <w:r w:rsidRPr="00312891">
              <w:rPr>
                <w:rFonts w:ascii="Times New Roman" w:hAnsi="Times New Roman"/>
                <w:sz w:val="20"/>
                <w:szCs w:val="20"/>
                <w:lang w:val="sr-Cyrl-CS"/>
              </w:rPr>
              <w:t>11.589</w:t>
            </w:r>
          </w:p>
        </w:tc>
        <w:tc>
          <w:tcPr>
            <w:tcW w:w="685" w:type="pct"/>
            <w:tcBorders>
              <w:top w:val="nil"/>
              <w:left w:val="nil"/>
              <w:bottom w:val="nil"/>
              <w:right w:val="nil"/>
            </w:tcBorders>
            <w:noWrap/>
            <w:vAlign w:val="bottom"/>
          </w:tcPr>
          <w:p w:rsidR="009E2BEC" w:rsidRPr="00312891" w:rsidRDefault="009E2BEC" w:rsidP="009E2BEC">
            <w:pPr>
              <w:spacing w:after="0" w:line="240" w:lineRule="auto"/>
              <w:jc w:val="right"/>
              <w:rPr>
                <w:rFonts w:ascii="Times New Roman" w:hAnsi="Times New Roman"/>
                <w:sz w:val="20"/>
                <w:szCs w:val="20"/>
                <w:lang w:val="sr-Cyrl-CS"/>
              </w:rPr>
            </w:pPr>
            <w:r w:rsidRPr="00312891">
              <w:rPr>
                <w:rFonts w:ascii="Times New Roman" w:hAnsi="Times New Roman"/>
                <w:sz w:val="20"/>
                <w:szCs w:val="20"/>
                <w:lang w:val="sr-Cyrl-CS"/>
              </w:rPr>
              <w:t>13.742</w:t>
            </w:r>
          </w:p>
        </w:tc>
        <w:tc>
          <w:tcPr>
            <w:tcW w:w="549" w:type="pct"/>
            <w:tcBorders>
              <w:top w:val="nil"/>
              <w:left w:val="nil"/>
              <w:bottom w:val="nil"/>
              <w:right w:val="nil"/>
            </w:tcBorders>
            <w:noWrap/>
            <w:vAlign w:val="bottom"/>
          </w:tcPr>
          <w:p w:rsidR="009E2BEC" w:rsidRPr="00312891" w:rsidRDefault="009E2BEC" w:rsidP="009E2BEC">
            <w:pPr>
              <w:spacing w:after="0" w:line="240" w:lineRule="auto"/>
              <w:jc w:val="right"/>
              <w:rPr>
                <w:rFonts w:ascii="Times New Roman" w:hAnsi="Times New Roman"/>
                <w:sz w:val="20"/>
                <w:szCs w:val="20"/>
                <w:lang w:val="sr-Cyrl-CS"/>
              </w:rPr>
            </w:pPr>
            <w:r w:rsidRPr="00312891">
              <w:rPr>
                <w:rFonts w:ascii="Times New Roman" w:hAnsi="Times New Roman"/>
                <w:sz w:val="20"/>
                <w:szCs w:val="20"/>
                <w:lang w:val="sr-Cyrl-CS"/>
              </w:rPr>
              <w:t>419.327</w:t>
            </w:r>
          </w:p>
        </w:tc>
        <w:tc>
          <w:tcPr>
            <w:tcW w:w="588"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847" w:type="pct"/>
            <w:tcBorders>
              <w:top w:val="nil"/>
              <w:left w:val="nil"/>
              <w:bottom w:val="nil"/>
              <w:right w:val="nil"/>
            </w:tcBorders>
            <w:noWrap/>
            <w:vAlign w:val="bottom"/>
          </w:tcPr>
          <w:p w:rsidR="009E2BEC" w:rsidRPr="00312891" w:rsidRDefault="009E2BEC" w:rsidP="009E2BEC">
            <w:pPr>
              <w:spacing w:after="0" w:line="240" w:lineRule="auto"/>
              <w:jc w:val="right"/>
              <w:rPr>
                <w:rFonts w:ascii="Times New Roman" w:hAnsi="Times New Roman"/>
                <w:sz w:val="20"/>
                <w:szCs w:val="20"/>
                <w:lang w:val="sr-Cyrl-CS"/>
              </w:rPr>
            </w:pPr>
            <w:r w:rsidRPr="00312891">
              <w:rPr>
                <w:rFonts w:ascii="Times New Roman" w:hAnsi="Times New Roman"/>
                <w:sz w:val="20"/>
                <w:szCs w:val="20"/>
                <w:lang w:val="sr-Cyrl-CS"/>
              </w:rPr>
              <w:t>444.658</w:t>
            </w:r>
          </w:p>
        </w:tc>
      </w:tr>
      <w:tr w:rsidR="009E2BEC" w:rsidRPr="00312891" w:rsidTr="009E2BEC">
        <w:trPr>
          <w:trHeight w:val="300"/>
        </w:trPr>
        <w:tc>
          <w:tcPr>
            <w:tcW w:w="1502"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r w:rsidRPr="00312891">
              <w:rPr>
                <w:rFonts w:ascii="Times New Roman" w:hAnsi="Times New Roman"/>
                <w:sz w:val="20"/>
                <w:szCs w:val="20"/>
                <w:lang w:val="sr-Cyrl-CS"/>
              </w:rPr>
              <w:t>Стање на дан 31.12.2012. године</w:t>
            </w:r>
          </w:p>
        </w:tc>
        <w:tc>
          <w:tcPr>
            <w:tcW w:w="829" w:type="pct"/>
            <w:tcBorders>
              <w:top w:val="single" w:sz="4" w:space="0" w:color="auto"/>
              <w:left w:val="nil"/>
              <w:bottom w:val="single" w:sz="4" w:space="0" w:color="auto"/>
              <w:right w:val="nil"/>
            </w:tcBorders>
            <w:noWrap/>
            <w:vAlign w:val="bottom"/>
          </w:tcPr>
          <w:p w:rsidR="009E2BEC" w:rsidRPr="00312891" w:rsidRDefault="009E2BEC" w:rsidP="009E2BEC">
            <w:pPr>
              <w:spacing w:after="0" w:line="240" w:lineRule="auto"/>
              <w:jc w:val="right"/>
              <w:rPr>
                <w:rFonts w:ascii="Times New Roman" w:hAnsi="Times New Roman"/>
                <w:b/>
                <w:bCs/>
                <w:sz w:val="20"/>
                <w:szCs w:val="20"/>
                <w:lang w:val="sr-Cyrl-CS"/>
              </w:rPr>
            </w:pPr>
            <w:r w:rsidRPr="00312891">
              <w:rPr>
                <w:rFonts w:ascii="Times New Roman" w:hAnsi="Times New Roman"/>
                <w:b/>
                <w:bCs/>
                <w:sz w:val="20"/>
                <w:szCs w:val="20"/>
                <w:lang w:val="sr-Cyrl-CS"/>
              </w:rPr>
              <w:t>389.471</w:t>
            </w:r>
          </w:p>
        </w:tc>
        <w:tc>
          <w:tcPr>
            <w:tcW w:w="685" w:type="pct"/>
            <w:tcBorders>
              <w:top w:val="single" w:sz="4" w:space="0" w:color="auto"/>
              <w:left w:val="nil"/>
              <w:bottom w:val="single" w:sz="4" w:space="0" w:color="auto"/>
              <w:right w:val="nil"/>
            </w:tcBorders>
            <w:noWrap/>
            <w:vAlign w:val="bottom"/>
          </w:tcPr>
          <w:p w:rsidR="009E2BEC" w:rsidRPr="00312891" w:rsidRDefault="009E2BEC" w:rsidP="009E2BEC">
            <w:pPr>
              <w:spacing w:after="0" w:line="240" w:lineRule="auto"/>
              <w:jc w:val="right"/>
              <w:rPr>
                <w:rFonts w:ascii="Times New Roman" w:hAnsi="Times New Roman"/>
                <w:b/>
                <w:bCs/>
                <w:sz w:val="20"/>
                <w:szCs w:val="20"/>
                <w:lang w:val="sr-Cyrl-CS"/>
              </w:rPr>
            </w:pPr>
            <w:r w:rsidRPr="00312891">
              <w:rPr>
                <w:rFonts w:ascii="Times New Roman" w:hAnsi="Times New Roman"/>
                <w:b/>
                <w:bCs/>
                <w:sz w:val="20"/>
                <w:szCs w:val="20"/>
                <w:lang w:val="sr-Cyrl-CS"/>
              </w:rPr>
              <w:t>13.742</w:t>
            </w:r>
          </w:p>
        </w:tc>
        <w:tc>
          <w:tcPr>
            <w:tcW w:w="549" w:type="pct"/>
            <w:tcBorders>
              <w:top w:val="single" w:sz="4" w:space="0" w:color="auto"/>
              <w:left w:val="nil"/>
              <w:bottom w:val="single" w:sz="4" w:space="0" w:color="auto"/>
              <w:right w:val="nil"/>
            </w:tcBorders>
            <w:noWrap/>
            <w:vAlign w:val="bottom"/>
          </w:tcPr>
          <w:p w:rsidR="009E2BEC" w:rsidRPr="00312891" w:rsidRDefault="009E2BEC" w:rsidP="009E2BEC">
            <w:pPr>
              <w:spacing w:after="0" w:line="240" w:lineRule="auto"/>
              <w:jc w:val="right"/>
              <w:rPr>
                <w:rFonts w:ascii="Times New Roman" w:hAnsi="Times New Roman"/>
                <w:b/>
                <w:bCs/>
                <w:sz w:val="20"/>
                <w:szCs w:val="20"/>
                <w:lang w:val="sr-Cyrl-CS"/>
              </w:rPr>
            </w:pPr>
            <w:r w:rsidRPr="00312891">
              <w:rPr>
                <w:rFonts w:ascii="Times New Roman" w:hAnsi="Times New Roman"/>
                <w:b/>
                <w:bCs/>
                <w:sz w:val="20"/>
                <w:szCs w:val="20"/>
                <w:lang w:val="sr-Cyrl-CS"/>
              </w:rPr>
              <w:t>543.480</w:t>
            </w:r>
          </w:p>
        </w:tc>
        <w:tc>
          <w:tcPr>
            <w:tcW w:w="588" w:type="pct"/>
            <w:tcBorders>
              <w:top w:val="single" w:sz="4" w:space="0" w:color="auto"/>
              <w:left w:val="nil"/>
              <w:bottom w:val="single" w:sz="4" w:space="0" w:color="auto"/>
              <w:right w:val="nil"/>
            </w:tcBorders>
            <w:noWrap/>
            <w:vAlign w:val="bottom"/>
          </w:tcPr>
          <w:p w:rsidR="009E2BEC" w:rsidRPr="00312891" w:rsidRDefault="009E2BEC" w:rsidP="009E2BEC">
            <w:pPr>
              <w:spacing w:after="0" w:line="240" w:lineRule="auto"/>
              <w:jc w:val="right"/>
              <w:rPr>
                <w:rFonts w:ascii="Times New Roman" w:hAnsi="Times New Roman"/>
                <w:b/>
                <w:bCs/>
                <w:sz w:val="20"/>
                <w:szCs w:val="20"/>
                <w:lang w:val="sr-Cyrl-CS"/>
              </w:rPr>
            </w:pPr>
            <w:r w:rsidRPr="00312891">
              <w:rPr>
                <w:rFonts w:ascii="Times New Roman" w:hAnsi="Times New Roman"/>
                <w:b/>
                <w:bCs/>
                <w:sz w:val="20"/>
                <w:szCs w:val="20"/>
                <w:lang w:val="sr-Cyrl-CS"/>
              </w:rPr>
              <w:t>0</w:t>
            </w:r>
          </w:p>
        </w:tc>
        <w:tc>
          <w:tcPr>
            <w:tcW w:w="847" w:type="pct"/>
            <w:tcBorders>
              <w:top w:val="single" w:sz="4" w:space="0" w:color="auto"/>
              <w:left w:val="nil"/>
              <w:bottom w:val="single" w:sz="4" w:space="0" w:color="auto"/>
              <w:right w:val="nil"/>
            </w:tcBorders>
            <w:noWrap/>
            <w:vAlign w:val="bottom"/>
          </w:tcPr>
          <w:p w:rsidR="009E2BEC" w:rsidRPr="00312891" w:rsidRDefault="009E2BEC" w:rsidP="009E2BEC">
            <w:pPr>
              <w:spacing w:after="0" w:line="240" w:lineRule="auto"/>
              <w:jc w:val="right"/>
              <w:rPr>
                <w:rFonts w:ascii="Times New Roman" w:hAnsi="Times New Roman"/>
                <w:b/>
                <w:bCs/>
                <w:sz w:val="20"/>
                <w:szCs w:val="20"/>
                <w:lang w:val="sr-Cyrl-CS"/>
              </w:rPr>
            </w:pPr>
            <w:r w:rsidRPr="00312891">
              <w:rPr>
                <w:rFonts w:ascii="Times New Roman" w:hAnsi="Times New Roman"/>
                <w:b/>
                <w:bCs/>
                <w:sz w:val="20"/>
                <w:szCs w:val="20"/>
                <w:lang w:val="sr-Cyrl-CS"/>
              </w:rPr>
              <w:t>946.693</w:t>
            </w:r>
          </w:p>
        </w:tc>
      </w:tr>
      <w:tr w:rsidR="009E2BEC" w:rsidRPr="00312891" w:rsidTr="009E2BEC">
        <w:trPr>
          <w:trHeight w:val="300"/>
        </w:trPr>
        <w:tc>
          <w:tcPr>
            <w:tcW w:w="1502"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829"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685"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549"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588"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847" w:type="pct"/>
            <w:tcBorders>
              <w:top w:val="nil"/>
              <w:left w:val="nil"/>
              <w:bottom w:val="nil"/>
              <w:right w:val="nil"/>
            </w:tcBorders>
            <w:noWrap/>
            <w:vAlign w:val="bottom"/>
          </w:tcPr>
          <w:p w:rsidR="009E2BEC" w:rsidRPr="00312891" w:rsidRDefault="009E2BEC" w:rsidP="009E2BEC">
            <w:pPr>
              <w:spacing w:after="0" w:line="240" w:lineRule="auto"/>
              <w:jc w:val="right"/>
              <w:rPr>
                <w:rFonts w:ascii="Times New Roman" w:hAnsi="Times New Roman"/>
                <w:sz w:val="20"/>
                <w:szCs w:val="20"/>
                <w:lang w:val="sr-Cyrl-CS"/>
              </w:rPr>
            </w:pPr>
            <w:r w:rsidRPr="00312891">
              <w:rPr>
                <w:rFonts w:ascii="Times New Roman" w:hAnsi="Times New Roman"/>
                <w:sz w:val="20"/>
                <w:szCs w:val="20"/>
                <w:lang w:val="sr-Cyrl-CS"/>
              </w:rPr>
              <w:t>946.693</w:t>
            </w:r>
          </w:p>
        </w:tc>
      </w:tr>
      <w:tr w:rsidR="009E2BEC" w:rsidRPr="00312891" w:rsidTr="009E2BEC">
        <w:trPr>
          <w:trHeight w:val="300"/>
        </w:trPr>
        <w:tc>
          <w:tcPr>
            <w:tcW w:w="1502"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b/>
                <w:bCs/>
                <w:sz w:val="20"/>
                <w:szCs w:val="20"/>
                <w:lang w:val="sr-Cyrl-CS"/>
              </w:rPr>
            </w:pPr>
            <w:r w:rsidRPr="00312891">
              <w:rPr>
                <w:rFonts w:ascii="Times New Roman" w:hAnsi="Times New Roman"/>
                <w:b/>
                <w:bCs/>
                <w:sz w:val="20"/>
                <w:szCs w:val="20"/>
                <w:lang w:val="sr-Cyrl-CS"/>
              </w:rPr>
              <w:t>Садашња вриједност</w:t>
            </w:r>
          </w:p>
        </w:tc>
        <w:tc>
          <w:tcPr>
            <w:tcW w:w="829"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685"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549"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588"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847"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r>
      <w:tr w:rsidR="009E2BEC" w:rsidRPr="00312891" w:rsidTr="009E2BEC">
        <w:trPr>
          <w:trHeight w:val="315"/>
        </w:trPr>
        <w:tc>
          <w:tcPr>
            <w:tcW w:w="1502"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r w:rsidRPr="00312891">
              <w:rPr>
                <w:rFonts w:ascii="Times New Roman" w:hAnsi="Times New Roman"/>
                <w:sz w:val="20"/>
                <w:szCs w:val="20"/>
                <w:lang w:val="sr-Cyrl-CS"/>
              </w:rPr>
              <w:t>Стање на дан 01.01.2012. године</w:t>
            </w:r>
          </w:p>
        </w:tc>
        <w:tc>
          <w:tcPr>
            <w:tcW w:w="829" w:type="pct"/>
            <w:tcBorders>
              <w:top w:val="nil"/>
              <w:left w:val="nil"/>
              <w:bottom w:val="double" w:sz="6" w:space="0" w:color="auto"/>
              <w:right w:val="nil"/>
            </w:tcBorders>
            <w:noWrap/>
            <w:vAlign w:val="bottom"/>
          </w:tcPr>
          <w:p w:rsidR="009E2BEC" w:rsidRPr="00312891" w:rsidRDefault="009E2BEC" w:rsidP="009E2BEC">
            <w:pPr>
              <w:spacing w:after="0" w:line="240" w:lineRule="auto"/>
              <w:jc w:val="right"/>
              <w:rPr>
                <w:rFonts w:ascii="Times New Roman" w:hAnsi="Times New Roman"/>
                <w:b/>
                <w:bCs/>
                <w:sz w:val="20"/>
                <w:szCs w:val="20"/>
                <w:lang w:val="sr-Cyrl-CS"/>
              </w:rPr>
            </w:pPr>
            <w:r w:rsidRPr="00312891">
              <w:rPr>
                <w:rFonts w:ascii="Times New Roman" w:hAnsi="Times New Roman"/>
                <w:b/>
                <w:bCs/>
                <w:sz w:val="20"/>
                <w:szCs w:val="20"/>
                <w:lang w:val="sr-Cyrl-CS"/>
              </w:rPr>
              <w:t>317.485</w:t>
            </w:r>
          </w:p>
        </w:tc>
        <w:tc>
          <w:tcPr>
            <w:tcW w:w="685" w:type="pct"/>
            <w:tcBorders>
              <w:top w:val="nil"/>
              <w:left w:val="nil"/>
              <w:bottom w:val="double" w:sz="6" w:space="0" w:color="auto"/>
              <w:right w:val="nil"/>
            </w:tcBorders>
            <w:noWrap/>
            <w:vAlign w:val="bottom"/>
          </w:tcPr>
          <w:p w:rsidR="009E2BEC" w:rsidRPr="00312891" w:rsidRDefault="009E2BEC" w:rsidP="009E2BEC">
            <w:pPr>
              <w:spacing w:after="0" w:line="240" w:lineRule="auto"/>
              <w:jc w:val="right"/>
              <w:rPr>
                <w:rFonts w:ascii="Times New Roman" w:hAnsi="Times New Roman"/>
                <w:b/>
                <w:bCs/>
                <w:sz w:val="20"/>
                <w:szCs w:val="20"/>
                <w:lang w:val="sr-Cyrl-CS"/>
              </w:rPr>
            </w:pPr>
            <w:r w:rsidRPr="00312891">
              <w:rPr>
                <w:rFonts w:ascii="Times New Roman" w:hAnsi="Times New Roman"/>
                <w:b/>
                <w:bCs/>
                <w:sz w:val="20"/>
                <w:szCs w:val="20"/>
                <w:lang w:val="sr-Cyrl-CS"/>
              </w:rPr>
              <w:t>68.751</w:t>
            </w:r>
          </w:p>
        </w:tc>
        <w:tc>
          <w:tcPr>
            <w:tcW w:w="549" w:type="pct"/>
            <w:tcBorders>
              <w:top w:val="nil"/>
              <w:left w:val="nil"/>
              <w:bottom w:val="double" w:sz="6" w:space="0" w:color="auto"/>
              <w:right w:val="nil"/>
            </w:tcBorders>
            <w:noWrap/>
            <w:vAlign w:val="bottom"/>
          </w:tcPr>
          <w:p w:rsidR="009E2BEC" w:rsidRPr="00312891" w:rsidRDefault="009E2BEC" w:rsidP="009E2BEC">
            <w:pPr>
              <w:spacing w:after="0" w:line="240" w:lineRule="auto"/>
              <w:jc w:val="right"/>
              <w:rPr>
                <w:rFonts w:ascii="Times New Roman" w:hAnsi="Times New Roman"/>
                <w:b/>
                <w:bCs/>
                <w:sz w:val="20"/>
                <w:szCs w:val="20"/>
                <w:lang w:val="sr-Cyrl-CS"/>
              </w:rPr>
            </w:pPr>
            <w:r w:rsidRPr="00312891">
              <w:rPr>
                <w:rFonts w:ascii="Times New Roman" w:hAnsi="Times New Roman"/>
                <w:b/>
                <w:bCs/>
                <w:sz w:val="20"/>
                <w:szCs w:val="20"/>
                <w:lang w:val="sr-Cyrl-CS"/>
              </w:rPr>
              <w:t>361.160</w:t>
            </w:r>
          </w:p>
        </w:tc>
        <w:tc>
          <w:tcPr>
            <w:tcW w:w="588" w:type="pct"/>
            <w:tcBorders>
              <w:top w:val="nil"/>
              <w:left w:val="nil"/>
              <w:bottom w:val="double" w:sz="6" w:space="0" w:color="auto"/>
              <w:right w:val="nil"/>
            </w:tcBorders>
            <w:noWrap/>
            <w:vAlign w:val="bottom"/>
          </w:tcPr>
          <w:p w:rsidR="009E2BEC" w:rsidRPr="00312891" w:rsidRDefault="009E2BEC" w:rsidP="009E2BEC">
            <w:pPr>
              <w:spacing w:after="0" w:line="240" w:lineRule="auto"/>
              <w:jc w:val="right"/>
              <w:rPr>
                <w:rFonts w:ascii="Times New Roman" w:hAnsi="Times New Roman"/>
                <w:b/>
                <w:bCs/>
                <w:sz w:val="20"/>
                <w:szCs w:val="20"/>
                <w:lang w:val="sr-Cyrl-CS"/>
              </w:rPr>
            </w:pPr>
            <w:r w:rsidRPr="00312891">
              <w:rPr>
                <w:rFonts w:ascii="Times New Roman" w:hAnsi="Times New Roman"/>
                <w:b/>
                <w:bCs/>
                <w:sz w:val="20"/>
                <w:szCs w:val="20"/>
                <w:lang w:val="sr-Cyrl-CS"/>
              </w:rPr>
              <w:t>0</w:t>
            </w:r>
          </w:p>
        </w:tc>
        <w:tc>
          <w:tcPr>
            <w:tcW w:w="847" w:type="pct"/>
            <w:tcBorders>
              <w:top w:val="nil"/>
              <w:left w:val="nil"/>
              <w:bottom w:val="double" w:sz="6" w:space="0" w:color="auto"/>
              <w:right w:val="nil"/>
            </w:tcBorders>
            <w:noWrap/>
            <w:vAlign w:val="bottom"/>
          </w:tcPr>
          <w:p w:rsidR="009E2BEC" w:rsidRPr="00312891" w:rsidRDefault="009E2BEC" w:rsidP="009E2BEC">
            <w:pPr>
              <w:spacing w:after="0" w:line="240" w:lineRule="auto"/>
              <w:jc w:val="right"/>
              <w:rPr>
                <w:rFonts w:ascii="Times New Roman" w:hAnsi="Times New Roman"/>
                <w:b/>
                <w:bCs/>
                <w:sz w:val="20"/>
                <w:szCs w:val="20"/>
                <w:lang w:val="sr-Cyrl-CS"/>
              </w:rPr>
            </w:pPr>
            <w:r w:rsidRPr="00312891">
              <w:rPr>
                <w:rFonts w:ascii="Times New Roman" w:hAnsi="Times New Roman"/>
                <w:b/>
                <w:bCs/>
                <w:sz w:val="20"/>
                <w:szCs w:val="20"/>
                <w:lang w:val="sr-Cyrl-CS"/>
              </w:rPr>
              <w:t>747.396</w:t>
            </w:r>
          </w:p>
        </w:tc>
      </w:tr>
      <w:tr w:rsidR="009E2BEC" w:rsidRPr="00312891" w:rsidTr="009E2BEC">
        <w:trPr>
          <w:trHeight w:val="330"/>
        </w:trPr>
        <w:tc>
          <w:tcPr>
            <w:tcW w:w="1502"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r w:rsidRPr="00312891">
              <w:rPr>
                <w:rFonts w:ascii="Times New Roman" w:hAnsi="Times New Roman"/>
                <w:sz w:val="20"/>
                <w:szCs w:val="20"/>
                <w:lang w:val="sr-Cyrl-CS"/>
              </w:rPr>
              <w:t>Стање на дан 31.12.2012. године</w:t>
            </w:r>
          </w:p>
        </w:tc>
        <w:tc>
          <w:tcPr>
            <w:tcW w:w="829" w:type="pct"/>
            <w:tcBorders>
              <w:top w:val="nil"/>
              <w:left w:val="nil"/>
              <w:bottom w:val="double" w:sz="6" w:space="0" w:color="auto"/>
              <w:right w:val="nil"/>
            </w:tcBorders>
            <w:noWrap/>
            <w:vAlign w:val="bottom"/>
          </w:tcPr>
          <w:p w:rsidR="009E2BEC" w:rsidRPr="00312891" w:rsidRDefault="009E2BEC" w:rsidP="009E2BEC">
            <w:pPr>
              <w:spacing w:after="0" w:line="240" w:lineRule="auto"/>
              <w:jc w:val="right"/>
              <w:rPr>
                <w:rFonts w:ascii="Times New Roman" w:hAnsi="Times New Roman"/>
                <w:b/>
                <w:bCs/>
                <w:sz w:val="20"/>
                <w:szCs w:val="20"/>
                <w:lang w:val="sr-Cyrl-CS"/>
              </w:rPr>
            </w:pPr>
            <w:r w:rsidRPr="00312891">
              <w:rPr>
                <w:rFonts w:ascii="Times New Roman" w:hAnsi="Times New Roman"/>
                <w:b/>
                <w:bCs/>
                <w:sz w:val="20"/>
                <w:szCs w:val="20"/>
                <w:lang w:val="sr-Cyrl-CS"/>
              </w:rPr>
              <w:t>305.896</w:t>
            </w:r>
          </w:p>
        </w:tc>
        <w:tc>
          <w:tcPr>
            <w:tcW w:w="685" w:type="pct"/>
            <w:tcBorders>
              <w:top w:val="nil"/>
              <w:left w:val="nil"/>
              <w:bottom w:val="double" w:sz="6" w:space="0" w:color="auto"/>
              <w:right w:val="nil"/>
            </w:tcBorders>
            <w:noWrap/>
            <w:vAlign w:val="bottom"/>
          </w:tcPr>
          <w:p w:rsidR="009E2BEC" w:rsidRPr="00312891" w:rsidRDefault="009E2BEC" w:rsidP="009E2BEC">
            <w:pPr>
              <w:spacing w:after="0" w:line="240" w:lineRule="auto"/>
              <w:jc w:val="right"/>
              <w:rPr>
                <w:rFonts w:ascii="Times New Roman" w:hAnsi="Times New Roman"/>
                <w:b/>
                <w:bCs/>
                <w:sz w:val="20"/>
                <w:szCs w:val="20"/>
                <w:lang w:val="sr-Cyrl-CS"/>
              </w:rPr>
            </w:pPr>
            <w:r w:rsidRPr="00312891">
              <w:rPr>
                <w:rFonts w:ascii="Times New Roman" w:hAnsi="Times New Roman"/>
                <w:b/>
                <w:bCs/>
                <w:sz w:val="20"/>
                <w:szCs w:val="20"/>
                <w:lang w:val="sr-Cyrl-CS"/>
              </w:rPr>
              <w:t>301.417</w:t>
            </w:r>
          </w:p>
        </w:tc>
        <w:tc>
          <w:tcPr>
            <w:tcW w:w="549" w:type="pct"/>
            <w:tcBorders>
              <w:top w:val="nil"/>
              <w:left w:val="nil"/>
              <w:bottom w:val="double" w:sz="6" w:space="0" w:color="auto"/>
              <w:right w:val="nil"/>
            </w:tcBorders>
            <w:noWrap/>
            <w:vAlign w:val="bottom"/>
          </w:tcPr>
          <w:p w:rsidR="009E2BEC" w:rsidRPr="00312891" w:rsidRDefault="009E2BEC" w:rsidP="009E2BEC">
            <w:pPr>
              <w:spacing w:after="0" w:line="240" w:lineRule="auto"/>
              <w:jc w:val="right"/>
              <w:rPr>
                <w:rFonts w:ascii="Times New Roman" w:hAnsi="Times New Roman"/>
                <w:b/>
                <w:bCs/>
                <w:sz w:val="20"/>
                <w:szCs w:val="20"/>
                <w:lang w:val="sr-Cyrl-CS"/>
              </w:rPr>
            </w:pPr>
            <w:r w:rsidRPr="00312891">
              <w:rPr>
                <w:rFonts w:ascii="Times New Roman" w:hAnsi="Times New Roman"/>
                <w:b/>
                <w:bCs/>
                <w:sz w:val="20"/>
                <w:szCs w:val="20"/>
                <w:lang w:val="sr-Cyrl-CS"/>
              </w:rPr>
              <w:t>1.127.164</w:t>
            </w:r>
          </w:p>
        </w:tc>
        <w:tc>
          <w:tcPr>
            <w:tcW w:w="588" w:type="pct"/>
            <w:tcBorders>
              <w:top w:val="nil"/>
              <w:left w:val="nil"/>
              <w:bottom w:val="double" w:sz="6" w:space="0" w:color="auto"/>
              <w:right w:val="nil"/>
            </w:tcBorders>
            <w:noWrap/>
            <w:vAlign w:val="bottom"/>
          </w:tcPr>
          <w:p w:rsidR="009E2BEC" w:rsidRPr="00312891" w:rsidRDefault="009E2BEC" w:rsidP="009E2BEC">
            <w:pPr>
              <w:spacing w:after="0" w:line="240" w:lineRule="auto"/>
              <w:jc w:val="right"/>
              <w:rPr>
                <w:rFonts w:ascii="Times New Roman" w:hAnsi="Times New Roman"/>
                <w:b/>
                <w:bCs/>
                <w:sz w:val="20"/>
                <w:szCs w:val="20"/>
                <w:lang w:val="sr-Cyrl-CS"/>
              </w:rPr>
            </w:pPr>
            <w:r w:rsidRPr="00312891">
              <w:rPr>
                <w:rFonts w:ascii="Times New Roman" w:hAnsi="Times New Roman"/>
                <w:b/>
                <w:bCs/>
                <w:sz w:val="20"/>
                <w:szCs w:val="20"/>
                <w:lang w:val="sr-Cyrl-CS"/>
              </w:rPr>
              <w:t>16.791</w:t>
            </w:r>
          </w:p>
        </w:tc>
        <w:tc>
          <w:tcPr>
            <w:tcW w:w="847" w:type="pct"/>
            <w:tcBorders>
              <w:top w:val="nil"/>
              <w:left w:val="nil"/>
              <w:bottom w:val="double" w:sz="6" w:space="0" w:color="auto"/>
              <w:right w:val="nil"/>
            </w:tcBorders>
            <w:noWrap/>
            <w:vAlign w:val="bottom"/>
          </w:tcPr>
          <w:p w:rsidR="009E2BEC" w:rsidRPr="00312891" w:rsidRDefault="009E2BEC" w:rsidP="009E2BEC">
            <w:pPr>
              <w:spacing w:after="0" w:line="240" w:lineRule="auto"/>
              <w:jc w:val="right"/>
              <w:rPr>
                <w:rFonts w:ascii="Times New Roman" w:hAnsi="Times New Roman"/>
                <w:b/>
                <w:bCs/>
                <w:sz w:val="20"/>
                <w:szCs w:val="20"/>
                <w:lang w:val="sr-Cyrl-CS"/>
              </w:rPr>
            </w:pPr>
            <w:r w:rsidRPr="00312891">
              <w:rPr>
                <w:rFonts w:ascii="Times New Roman" w:hAnsi="Times New Roman"/>
                <w:b/>
                <w:bCs/>
                <w:sz w:val="20"/>
                <w:szCs w:val="20"/>
                <w:lang w:val="sr-Cyrl-CS"/>
              </w:rPr>
              <w:t>1.751.268</w:t>
            </w:r>
          </w:p>
        </w:tc>
      </w:tr>
    </w:tbl>
    <w:p w:rsidR="009E2BEC" w:rsidRPr="00312891" w:rsidRDefault="009E2BEC" w:rsidP="009E2BEC">
      <w:pPr>
        <w:spacing w:after="0" w:line="240" w:lineRule="auto"/>
        <w:rPr>
          <w:rFonts w:ascii="Times New Roman" w:hAnsi="Times New Roman"/>
          <w:b/>
          <w:bCs/>
          <w:sz w:val="24"/>
          <w:szCs w:val="24"/>
          <w:lang w:val="sr-Cyrl-CS"/>
        </w:rPr>
      </w:pPr>
    </w:p>
    <w:p w:rsidR="009E2BEC" w:rsidRPr="00312891" w:rsidRDefault="009E2BEC" w:rsidP="009E2BEC">
      <w:pPr>
        <w:spacing w:after="0" w:line="240" w:lineRule="auto"/>
        <w:rPr>
          <w:rFonts w:ascii="Times New Roman" w:hAnsi="Times New Roman"/>
          <w:b/>
          <w:bCs/>
          <w:sz w:val="24"/>
          <w:szCs w:val="24"/>
          <w:lang w:val="sr-Cyrl-CS"/>
        </w:rPr>
      </w:pPr>
    </w:p>
    <w:p w:rsidR="009E2BEC" w:rsidRPr="00312891" w:rsidRDefault="009E2BEC" w:rsidP="009E2BEC">
      <w:pPr>
        <w:spacing w:after="0" w:line="240" w:lineRule="auto"/>
        <w:rPr>
          <w:rFonts w:ascii="Times New Roman" w:hAnsi="Times New Roman"/>
          <w:b/>
          <w:bCs/>
          <w:sz w:val="24"/>
          <w:szCs w:val="24"/>
          <w:lang w:val="sr-Cyrl-CS"/>
        </w:rPr>
      </w:pPr>
      <w:r w:rsidRPr="00312891">
        <w:rPr>
          <w:rFonts w:ascii="Times New Roman" w:hAnsi="Times New Roman"/>
          <w:b/>
          <w:bCs/>
          <w:sz w:val="24"/>
          <w:szCs w:val="24"/>
          <w:lang w:val="sr-Cyrl-CS"/>
        </w:rPr>
        <w:t>3.</w:t>
      </w:r>
    </w:p>
    <w:p w:rsidR="009E2BEC" w:rsidRPr="00312891" w:rsidRDefault="009E2BEC" w:rsidP="009E2BEC">
      <w:pPr>
        <w:spacing w:after="0" w:line="240" w:lineRule="auto"/>
        <w:jc w:val="both"/>
        <w:rPr>
          <w:rFonts w:ascii="Times New Roman" w:hAnsi="Times New Roman"/>
          <w:b/>
          <w:bCs/>
          <w:sz w:val="24"/>
          <w:szCs w:val="24"/>
          <w:lang w:val="sr-Cyrl-CS"/>
        </w:rPr>
      </w:pPr>
      <w:r w:rsidRPr="00312891">
        <w:rPr>
          <w:rFonts w:ascii="Times New Roman" w:hAnsi="Times New Roman"/>
          <w:sz w:val="24"/>
          <w:szCs w:val="24"/>
          <w:lang w:val="sr-Cyrl-CS"/>
        </w:rPr>
        <w:t>Од руководства нисмо добили сагласност да провјеримо пословне књиге предузећа Ц које је припојено Клијенту и преузето у биланс. Нисмо добили ни податке о лицима која су саставила биланс нити смо се могли увјерити у истинитост и објективност биланса (средстава и обавеза у њему).</w:t>
      </w:r>
    </w:p>
    <w:p w:rsidR="009E2BEC" w:rsidRPr="00312891" w:rsidRDefault="009E2BEC" w:rsidP="009E2BEC">
      <w:pPr>
        <w:pStyle w:val="BodyText2"/>
        <w:spacing w:after="0" w:line="240" w:lineRule="auto"/>
        <w:rPr>
          <w:lang w:val="sr-Cyrl-CS"/>
        </w:rPr>
      </w:pPr>
      <w:r w:rsidRPr="00312891">
        <w:rPr>
          <w:lang w:val="sr-Cyrl-CS"/>
        </w:rPr>
        <w:t>Као посљедица тога, нисмо били у могућности утврдити да ли су потребне одређене корекције у вези с</w:t>
      </w:r>
      <w:r w:rsidR="0018146F" w:rsidRPr="00312891">
        <w:rPr>
          <w:lang w:val="sr-Cyrl-CS"/>
        </w:rPr>
        <w:t>а</w:t>
      </w:r>
      <w:r w:rsidRPr="00312891">
        <w:rPr>
          <w:lang w:val="sr-Cyrl-CS"/>
        </w:rPr>
        <w:t xml:space="preserve"> средствима и обавезама припојеног предузећа Ц.</w:t>
      </w:r>
    </w:p>
    <w:p w:rsidR="009E2BEC" w:rsidRPr="00312891" w:rsidRDefault="009E2BEC" w:rsidP="009E2BEC">
      <w:pPr>
        <w:spacing w:after="0" w:line="240" w:lineRule="auto"/>
        <w:jc w:val="both"/>
        <w:rPr>
          <w:rFonts w:ascii="Times New Roman" w:hAnsi="Times New Roman"/>
          <w:b/>
          <w:bCs/>
          <w:sz w:val="24"/>
          <w:szCs w:val="24"/>
          <w:lang w:val="sr-Cyrl-CS"/>
        </w:rPr>
      </w:pPr>
      <w:r w:rsidRPr="00312891">
        <w:rPr>
          <w:rFonts w:ascii="Times New Roman" w:hAnsi="Times New Roman"/>
          <w:sz w:val="24"/>
          <w:szCs w:val="24"/>
          <w:lang w:val="sr-Cyrl-CS"/>
        </w:rPr>
        <w:t xml:space="preserve">Сама спознаја имена експерата који су саставили биланс стања припојеног предузећа, у смислу увјеравања у истинитост и објективност биланса, нама као ревизору ова информација не значи много, без увида у рачуноводствену документацију. Уколико бисмо располагали том информацијом задовољавајуће доказе ревизије у вези са средствима и обавезама, као и другим рачуноводственим и билансним подацима, бисмо морали тражити кроз приступ и увид у пословне књиге припијеног предузећа, односно </w:t>
      </w:r>
      <w:r w:rsidRPr="00312891">
        <w:rPr>
          <w:rFonts w:ascii="Times New Roman" w:hAnsi="Times New Roman"/>
          <w:sz w:val="24"/>
          <w:szCs w:val="24"/>
          <w:lang w:val="sr-Cyrl-CS"/>
        </w:rPr>
        <w:lastRenderedPageBreak/>
        <w:t>провођење уобичајених поступака ревизије у оваквим околностима. То значи да бисмо сачинили одговарајући план и програм ревизије и инсистирали на провођенју предвиђених поступака ревизије. Тешко је претпоставити како би на такав захтјев реаговао клијент, имајући у виду да нам према претпоставкама задатка ускратио и информацију ко је уопште саставио биланс припојеног предузећа.</w:t>
      </w:r>
      <w:r w:rsidRPr="00312891">
        <w:rPr>
          <w:rFonts w:ascii="Times New Roman" w:hAnsi="Times New Roman"/>
          <w:b/>
          <w:bCs/>
          <w:sz w:val="24"/>
          <w:szCs w:val="24"/>
          <w:lang w:val="sr-Cyrl-CS"/>
        </w:rPr>
        <w:t xml:space="preserve"> </w:t>
      </w:r>
    </w:p>
    <w:p w:rsidR="00365D4D" w:rsidRPr="00312891" w:rsidRDefault="00365D4D">
      <w:pPr>
        <w:spacing w:after="0" w:line="240" w:lineRule="auto"/>
        <w:rPr>
          <w:rFonts w:ascii="Times New Roman" w:hAnsi="Times New Roman"/>
          <w:b/>
          <w:bCs/>
          <w:color w:val="000000"/>
          <w:sz w:val="24"/>
          <w:szCs w:val="24"/>
          <w:lang w:val="sr-Cyrl-CS"/>
        </w:rPr>
      </w:pPr>
      <w:r w:rsidRPr="00312891">
        <w:rPr>
          <w:rFonts w:ascii="Times New Roman" w:hAnsi="Times New Roman"/>
          <w:b/>
          <w:bCs/>
          <w:color w:val="000000"/>
          <w:sz w:val="24"/>
          <w:szCs w:val="24"/>
          <w:lang w:val="sr-Cyrl-CS"/>
        </w:rPr>
        <w:br w:type="page"/>
      </w:r>
    </w:p>
    <w:p w:rsidR="00365D4D" w:rsidRPr="00312891" w:rsidRDefault="00365D4D" w:rsidP="00365D4D">
      <w:pPr>
        <w:rPr>
          <w:lang w:val="sr-Cyrl-CS"/>
        </w:rPr>
      </w:pPr>
    </w:p>
    <w:p w:rsidR="00F5208C" w:rsidRPr="00312891" w:rsidRDefault="00F5208C" w:rsidP="00F5208C">
      <w:pPr>
        <w:spacing w:after="120" w:line="240" w:lineRule="auto"/>
        <w:ind w:left="360" w:hanging="360"/>
        <w:rPr>
          <w:rFonts w:ascii="Times New Roman" w:hAnsi="Times New Roman"/>
          <w:b/>
          <w:bCs/>
          <w:sz w:val="24"/>
          <w:szCs w:val="24"/>
          <w:lang w:val="sr-Cyrl-CS"/>
        </w:rPr>
      </w:pPr>
      <w:r w:rsidRPr="00312891">
        <w:rPr>
          <w:rFonts w:ascii="Times New Roman" w:hAnsi="Times New Roman"/>
          <w:b/>
          <w:bCs/>
          <w:sz w:val="24"/>
          <w:szCs w:val="24"/>
          <w:lang w:val="sr-Cyrl-CS"/>
        </w:rPr>
        <w:t>ЗАДАТАК БРОЈ 2:</w:t>
      </w:r>
    </w:p>
    <w:p w:rsidR="00365D4D" w:rsidRPr="00312891" w:rsidRDefault="00F5208C" w:rsidP="00F5208C">
      <w:pPr>
        <w:spacing w:after="0" w:line="240" w:lineRule="auto"/>
        <w:jc w:val="both"/>
        <w:rPr>
          <w:rFonts w:ascii="Times New Roman" w:hAnsi="Times New Roman"/>
          <w:sz w:val="24"/>
          <w:szCs w:val="24"/>
          <w:lang w:val="sr-Cyrl-CS"/>
        </w:rPr>
      </w:pPr>
      <w:r w:rsidRPr="00312891">
        <w:rPr>
          <w:rFonts w:ascii="Times New Roman" w:hAnsi="Times New Roman"/>
          <w:sz w:val="24"/>
          <w:szCs w:val="24"/>
          <w:lang w:val="sr-Cyrl-CS"/>
        </w:rPr>
        <w:t>Вршимо</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ревизију</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финансијских</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извјештаја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а</w:t>
      </w:r>
      <w:r w:rsidR="00365D4D" w:rsidRPr="00312891">
        <w:rPr>
          <w:rFonts w:ascii="Times New Roman" w:hAnsi="Times New Roman"/>
          <w:sz w:val="24"/>
          <w:szCs w:val="24"/>
          <w:lang w:val="sr-Cyrl-CS"/>
        </w:rPr>
        <w:t>.</w:t>
      </w:r>
      <w:r w:rsidRPr="00312891">
        <w:rPr>
          <w:rFonts w:ascii="Times New Roman" w:hAnsi="Times New Roman"/>
          <w:sz w:val="24"/>
          <w:szCs w:val="24"/>
          <w:lang w:val="sr-Cyrl-CS"/>
        </w:rPr>
        <w:t>д</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РТН</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за</w:t>
      </w:r>
      <w:r w:rsidR="00365D4D" w:rsidRPr="00312891">
        <w:rPr>
          <w:rFonts w:ascii="Times New Roman" w:hAnsi="Times New Roman"/>
          <w:sz w:val="24"/>
          <w:szCs w:val="24"/>
          <w:lang w:val="sr-Cyrl-CS"/>
        </w:rPr>
        <w:t xml:space="preserve"> 2010. </w:t>
      </w:r>
      <w:r w:rsidRPr="00312891">
        <w:rPr>
          <w:rFonts w:ascii="Times New Roman" w:hAnsi="Times New Roman"/>
          <w:sz w:val="24"/>
          <w:szCs w:val="24"/>
          <w:lang w:val="sr-Cyrl-CS"/>
        </w:rPr>
        <w:t>годину</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Друштво</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је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исказало</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слиједећи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биланс</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стања</w:t>
      </w:r>
    </w:p>
    <w:tbl>
      <w:tblPr>
        <w:tblW w:w="8578" w:type="dxa"/>
        <w:jc w:val="center"/>
        <w:tblInd w:w="103" w:type="dxa"/>
        <w:tblLook w:val="0000"/>
      </w:tblPr>
      <w:tblGrid>
        <w:gridCol w:w="5612"/>
        <w:gridCol w:w="1483"/>
        <w:gridCol w:w="1483"/>
      </w:tblGrid>
      <w:tr w:rsidR="00365D4D" w:rsidRPr="00312891" w:rsidTr="00F5208C">
        <w:trPr>
          <w:trHeight w:val="57"/>
          <w:jc w:val="center"/>
        </w:trPr>
        <w:tc>
          <w:tcPr>
            <w:tcW w:w="5612" w:type="dxa"/>
            <w:tcBorders>
              <w:top w:val="single" w:sz="4" w:space="0" w:color="auto"/>
              <w:left w:val="single" w:sz="4" w:space="0" w:color="auto"/>
              <w:bottom w:val="single" w:sz="4" w:space="0" w:color="auto"/>
              <w:right w:val="single" w:sz="4" w:space="0" w:color="auto"/>
            </w:tcBorders>
            <w:shd w:val="clear" w:color="auto" w:fill="FFFFFF"/>
          </w:tcPr>
          <w:p w:rsidR="00365D4D" w:rsidRPr="00312891" w:rsidRDefault="00F5208C" w:rsidP="00F5208C">
            <w:pPr>
              <w:spacing w:after="0" w:line="240" w:lineRule="auto"/>
              <w:jc w:val="both"/>
              <w:rPr>
                <w:rFonts w:ascii="Times New Roman" w:eastAsia="SimSun" w:hAnsi="Times New Roman"/>
                <w:b/>
                <w:bCs/>
                <w:sz w:val="24"/>
                <w:szCs w:val="24"/>
                <w:lang w:val="sr-Cyrl-CS" w:eastAsia="zh-CN"/>
              </w:rPr>
            </w:pPr>
            <w:r w:rsidRPr="00312891">
              <w:rPr>
                <w:rFonts w:ascii="Times New Roman" w:eastAsia="SimSun" w:hAnsi="Times New Roman"/>
                <w:b/>
                <w:bCs/>
                <w:sz w:val="24"/>
                <w:szCs w:val="24"/>
                <w:lang w:val="sr-Cyrl-CS" w:eastAsia="zh-CN"/>
              </w:rPr>
              <w:t>ОПИС</w:t>
            </w:r>
          </w:p>
        </w:tc>
        <w:tc>
          <w:tcPr>
            <w:tcW w:w="1483" w:type="dxa"/>
            <w:tcBorders>
              <w:top w:val="single" w:sz="4" w:space="0" w:color="auto"/>
              <w:left w:val="nil"/>
              <w:bottom w:val="single" w:sz="4" w:space="0" w:color="auto"/>
              <w:right w:val="single" w:sz="4" w:space="0" w:color="auto"/>
            </w:tcBorders>
            <w:shd w:val="clear" w:color="auto" w:fill="FFFFFF"/>
          </w:tcPr>
          <w:p w:rsidR="00365D4D" w:rsidRPr="00312891" w:rsidRDefault="00365D4D" w:rsidP="00F5208C">
            <w:pPr>
              <w:spacing w:after="0" w:line="240" w:lineRule="auto"/>
              <w:jc w:val="both"/>
              <w:rPr>
                <w:rFonts w:ascii="Times New Roman" w:eastAsia="SimSun" w:hAnsi="Times New Roman"/>
                <w:b/>
                <w:bCs/>
                <w:sz w:val="24"/>
                <w:szCs w:val="24"/>
                <w:lang w:val="sr-Cyrl-CS" w:eastAsia="zh-CN"/>
              </w:rPr>
            </w:pPr>
            <w:r w:rsidRPr="00312891">
              <w:rPr>
                <w:rFonts w:ascii="Times New Roman" w:eastAsia="SimSun" w:hAnsi="Times New Roman"/>
                <w:b/>
                <w:bCs/>
                <w:sz w:val="24"/>
                <w:szCs w:val="24"/>
                <w:lang w:val="sr-Cyrl-CS" w:eastAsia="zh-CN"/>
              </w:rPr>
              <w:t>2009.</w:t>
            </w:r>
          </w:p>
        </w:tc>
        <w:tc>
          <w:tcPr>
            <w:tcW w:w="1483" w:type="dxa"/>
            <w:tcBorders>
              <w:top w:val="single" w:sz="4" w:space="0" w:color="auto"/>
              <w:left w:val="nil"/>
              <w:bottom w:val="single" w:sz="4" w:space="0" w:color="auto"/>
              <w:right w:val="single" w:sz="4" w:space="0" w:color="auto"/>
            </w:tcBorders>
            <w:shd w:val="clear" w:color="auto" w:fill="FFFFFF"/>
          </w:tcPr>
          <w:p w:rsidR="00365D4D" w:rsidRPr="00312891" w:rsidRDefault="00365D4D" w:rsidP="00F5208C">
            <w:pPr>
              <w:spacing w:after="0" w:line="240" w:lineRule="auto"/>
              <w:jc w:val="both"/>
              <w:rPr>
                <w:rFonts w:ascii="Times New Roman" w:eastAsia="SimSun" w:hAnsi="Times New Roman"/>
                <w:b/>
                <w:bCs/>
                <w:sz w:val="24"/>
                <w:szCs w:val="24"/>
                <w:lang w:val="sr-Cyrl-CS" w:eastAsia="zh-CN"/>
              </w:rPr>
            </w:pPr>
            <w:r w:rsidRPr="00312891">
              <w:rPr>
                <w:rFonts w:ascii="Times New Roman" w:eastAsia="SimSun" w:hAnsi="Times New Roman"/>
                <w:b/>
                <w:bCs/>
                <w:sz w:val="24"/>
                <w:szCs w:val="24"/>
                <w:lang w:val="sr-Cyrl-CS" w:eastAsia="zh-CN"/>
              </w:rPr>
              <w:t>2010</w:t>
            </w:r>
          </w:p>
        </w:tc>
      </w:tr>
      <w:tr w:rsidR="00365D4D" w:rsidRPr="00312891" w:rsidTr="00F5208C">
        <w:trPr>
          <w:trHeight w:val="57"/>
          <w:jc w:val="center"/>
        </w:trPr>
        <w:tc>
          <w:tcPr>
            <w:tcW w:w="5612" w:type="dxa"/>
            <w:tcBorders>
              <w:top w:val="nil"/>
              <w:left w:val="single" w:sz="4" w:space="0" w:color="auto"/>
              <w:bottom w:val="single" w:sz="4" w:space="0" w:color="auto"/>
              <w:right w:val="single" w:sz="4" w:space="0" w:color="auto"/>
            </w:tcBorders>
            <w:shd w:val="clear" w:color="auto" w:fill="FFFFFF"/>
          </w:tcPr>
          <w:p w:rsidR="00365D4D" w:rsidRPr="00312891" w:rsidRDefault="00F5208C" w:rsidP="00F5208C">
            <w:pPr>
              <w:spacing w:after="0" w:line="240" w:lineRule="auto"/>
              <w:jc w:val="both"/>
              <w:rPr>
                <w:rFonts w:ascii="Times New Roman" w:eastAsia="SimSun" w:hAnsi="Times New Roman"/>
                <w:sz w:val="24"/>
                <w:szCs w:val="24"/>
                <w:lang w:val="sr-Cyrl-CS" w:eastAsia="zh-CN"/>
              </w:rPr>
            </w:pPr>
            <w:r w:rsidRPr="00312891">
              <w:rPr>
                <w:rFonts w:ascii="Times New Roman" w:eastAsia="SimSun" w:hAnsi="Times New Roman"/>
                <w:sz w:val="24"/>
                <w:szCs w:val="24"/>
                <w:lang w:val="sr-Cyrl-CS" w:eastAsia="zh-CN"/>
              </w:rPr>
              <w:t>Грађевински</w:t>
            </w:r>
            <w:r w:rsidR="00365D4D" w:rsidRPr="00312891">
              <w:rPr>
                <w:rFonts w:ascii="Times New Roman" w:eastAsia="SimSun" w:hAnsi="Times New Roman"/>
                <w:sz w:val="24"/>
                <w:szCs w:val="24"/>
                <w:lang w:val="sr-Cyrl-CS" w:eastAsia="zh-CN"/>
              </w:rPr>
              <w:t xml:space="preserve"> </w:t>
            </w:r>
            <w:r w:rsidRPr="00312891">
              <w:rPr>
                <w:rFonts w:ascii="Times New Roman" w:eastAsia="SimSun" w:hAnsi="Times New Roman"/>
                <w:sz w:val="24"/>
                <w:szCs w:val="24"/>
                <w:lang w:val="sr-Cyrl-CS" w:eastAsia="zh-CN"/>
              </w:rPr>
              <w:t>објекти</w:t>
            </w:r>
            <w:r w:rsidR="00365D4D" w:rsidRPr="00312891">
              <w:rPr>
                <w:rFonts w:ascii="Times New Roman" w:eastAsia="SimSun" w:hAnsi="Times New Roman"/>
                <w:sz w:val="24"/>
                <w:szCs w:val="24"/>
                <w:lang w:val="sr-Cyrl-CS" w:eastAsia="zh-CN"/>
              </w:rPr>
              <w:t xml:space="preserve"> </w:t>
            </w:r>
            <w:r w:rsidRPr="00312891">
              <w:rPr>
                <w:rFonts w:ascii="Times New Roman" w:eastAsia="SimSun" w:hAnsi="Times New Roman"/>
                <w:sz w:val="24"/>
                <w:szCs w:val="24"/>
                <w:lang w:val="sr-Cyrl-CS" w:eastAsia="zh-CN"/>
              </w:rPr>
              <w:t>у</w:t>
            </w:r>
            <w:r w:rsidR="00365D4D" w:rsidRPr="00312891">
              <w:rPr>
                <w:rFonts w:ascii="Times New Roman" w:eastAsia="SimSun" w:hAnsi="Times New Roman"/>
                <w:sz w:val="24"/>
                <w:szCs w:val="24"/>
                <w:lang w:val="sr-Cyrl-CS" w:eastAsia="zh-CN"/>
              </w:rPr>
              <w:t xml:space="preserve"> </w:t>
            </w:r>
            <w:r w:rsidRPr="00312891">
              <w:rPr>
                <w:rFonts w:ascii="Times New Roman" w:eastAsia="SimSun" w:hAnsi="Times New Roman"/>
                <w:sz w:val="24"/>
                <w:szCs w:val="24"/>
                <w:lang w:val="sr-Cyrl-CS" w:eastAsia="zh-CN"/>
              </w:rPr>
              <w:t>припреми</w:t>
            </w:r>
          </w:p>
        </w:tc>
        <w:tc>
          <w:tcPr>
            <w:tcW w:w="1483" w:type="dxa"/>
            <w:tcBorders>
              <w:top w:val="nil"/>
              <w:left w:val="nil"/>
              <w:bottom w:val="single" w:sz="4" w:space="0" w:color="auto"/>
              <w:right w:val="single" w:sz="4" w:space="0" w:color="auto"/>
            </w:tcBorders>
            <w:shd w:val="clear" w:color="auto" w:fill="FFFFFF"/>
          </w:tcPr>
          <w:p w:rsidR="00365D4D" w:rsidRPr="00312891" w:rsidRDefault="00365D4D" w:rsidP="00F5208C">
            <w:pPr>
              <w:spacing w:after="0" w:line="240" w:lineRule="auto"/>
              <w:jc w:val="both"/>
              <w:rPr>
                <w:rFonts w:ascii="Times New Roman" w:eastAsia="SimSun" w:hAnsi="Times New Roman"/>
                <w:sz w:val="24"/>
                <w:szCs w:val="24"/>
                <w:lang w:val="sr-Cyrl-CS" w:eastAsia="zh-CN"/>
              </w:rPr>
            </w:pPr>
          </w:p>
        </w:tc>
        <w:tc>
          <w:tcPr>
            <w:tcW w:w="1483" w:type="dxa"/>
            <w:tcBorders>
              <w:top w:val="nil"/>
              <w:left w:val="nil"/>
              <w:bottom w:val="single" w:sz="4" w:space="0" w:color="auto"/>
              <w:right w:val="single" w:sz="4" w:space="0" w:color="auto"/>
            </w:tcBorders>
            <w:shd w:val="clear" w:color="auto" w:fill="FFFFFF"/>
          </w:tcPr>
          <w:p w:rsidR="00365D4D" w:rsidRPr="00312891" w:rsidRDefault="00365D4D" w:rsidP="00F5208C">
            <w:pPr>
              <w:spacing w:after="0" w:line="240" w:lineRule="auto"/>
              <w:jc w:val="both"/>
              <w:rPr>
                <w:rFonts w:ascii="Times New Roman" w:eastAsia="SimSun" w:hAnsi="Times New Roman"/>
                <w:sz w:val="24"/>
                <w:szCs w:val="24"/>
                <w:lang w:val="sr-Cyrl-CS" w:eastAsia="zh-CN"/>
              </w:rPr>
            </w:pPr>
            <w:r w:rsidRPr="00312891">
              <w:rPr>
                <w:rFonts w:ascii="Times New Roman" w:eastAsia="SimSun" w:hAnsi="Times New Roman"/>
                <w:sz w:val="24"/>
                <w:szCs w:val="24"/>
                <w:lang w:val="sr-Cyrl-CS" w:eastAsia="zh-CN"/>
              </w:rPr>
              <w:t>2.100.000</w:t>
            </w:r>
          </w:p>
        </w:tc>
      </w:tr>
      <w:tr w:rsidR="00365D4D" w:rsidRPr="00312891" w:rsidTr="00F5208C">
        <w:trPr>
          <w:trHeight w:val="57"/>
          <w:jc w:val="center"/>
        </w:trPr>
        <w:tc>
          <w:tcPr>
            <w:tcW w:w="5612" w:type="dxa"/>
            <w:tcBorders>
              <w:top w:val="nil"/>
              <w:left w:val="single" w:sz="4" w:space="0" w:color="auto"/>
              <w:bottom w:val="single" w:sz="4" w:space="0" w:color="auto"/>
              <w:right w:val="single" w:sz="4" w:space="0" w:color="auto"/>
            </w:tcBorders>
            <w:shd w:val="clear" w:color="auto" w:fill="FFFFFF"/>
          </w:tcPr>
          <w:p w:rsidR="00365D4D" w:rsidRPr="00312891" w:rsidRDefault="00F5208C" w:rsidP="00F5208C">
            <w:pPr>
              <w:spacing w:after="0" w:line="240" w:lineRule="auto"/>
              <w:jc w:val="both"/>
              <w:rPr>
                <w:rFonts w:ascii="Times New Roman" w:eastAsia="SimSun" w:hAnsi="Times New Roman"/>
                <w:sz w:val="24"/>
                <w:szCs w:val="24"/>
                <w:lang w:val="sr-Cyrl-CS" w:eastAsia="zh-CN"/>
              </w:rPr>
            </w:pPr>
            <w:r w:rsidRPr="00312891">
              <w:rPr>
                <w:rFonts w:ascii="Times New Roman" w:eastAsia="SimSun" w:hAnsi="Times New Roman"/>
                <w:sz w:val="24"/>
                <w:szCs w:val="24"/>
                <w:lang w:val="sr-Cyrl-CS" w:eastAsia="zh-CN"/>
              </w:rPr>
              <w:t>Опрема</w:t>
            </w:r>
          </w:p>
        </w:tc>
        <w:tc>
          <w:tcPr>
            <w:tcW w:w="1483" w:type="dxa"/>
            <w:tcBorders>
              <w:top w:val="nil"/>
              <w:left w:val="nil"/>
              <w:bottom w:val="single" w:sz="4" w:space="0" w:color="auto"/>
              <w:right w:val="single" w:sz="4" w:space="0" w:color="auto"/>
            </w:tcBorders>
            <w:shd w:val="clear" w:color="auto" w:fill="FFFFFF"/>
          </w:tcPr>
          <w:p w:rsidR="00365D4D" w:rsidRPr="00312891" w:rsidRDefault="00365D4D" w:rsidP="00F5208C">
            <w:pPr>
              <w:spacing w:after="0" w:line="240" w:lineRule="auto"/>
              <w:jc w:val="both"/>
              <w:rPr>
                <w:rFonts w:ascii="Times New Roman" w:eastAsia="SimSun" w:hAnsi="Times New Roman"/>
                <w:sz w:val="24"/>
                <w:szCs w:val="24"/>
                <w:lang w:val="sr-Cyrl-CS" w:eastAsia="zh-CN"/>
              </w:rPr>
            </w:pPr>
            <w:r w:rsidRPr="00312891">
              <w:rPr>
                <w:rFonts w:ascii="Times New Roman" w:eastAsia="SimSun" w:hAnsi="Times New Roman"/>
                <w:sz w:val="24"/>
                <w:szCs w:val="24"/>
                <w:lang w:val="sr-Cyrl-CS" w:eastAsia="zh-CN"/>
              </w:rPr>
              <w:t>10.000.000</w:t>
            </w:r>
          </w:p>
        </w:tc>
        <w:tc>
          <w:tcPr>
            <w:tcW w:w="1483" w:type="dxa"/>
            <w:tcBorders>
              <w:top w:val="nil"/>
              <w:left w:val="nil"/>
              <w:bottom w:val="single" w:sz="4" w:space="0" w:color="auto"/>
              <w:right w:val="single" w:sz="4" w:space="0" w:color="auto"/>
            </w:tcBorders>
            <w:shd w:val="clear" w:color="auto" w:fill="FFFFFF"/>
          </w:tcPr>
          <w:p w:rsidR="00365D4D" w:rsidRPr="00312891" w:rsidRDefault="00365D4D" w:rsidP="00F5208C">
            <w:pPr>
              <w:spacing w:after="0" w:line="240" w:lineRule="auto"/>
              <w:jc w:val="both"/>
              <w:rPr>
                <w:rFonts w:ascii="Times New Roman" w:eastAsia="SimSun" w:hAnsi="Times New Roman"/>
                <w:sz w:val="24"/>
                <w:szCs w:val="24"/>
                <w:lang w:val="sr-Cyrl-CS" w:eastAsia="zh-CN"/>
              </w:rPr>
            </w:pPr>
            <w:r w:rsidRPr="00312891">
              <w:rPr>
                <w:rFonts w:ascii="Times New Roman" w:eastAsia="SimSun" w:hAnsi="Times New Roman"/>
                <w:sz w:val="24"/>
                <w:szCs w:val="24"/>
                <w:lang w:val="sr-Cyrl-CS" w:eastAsia="zh-CN"/>
              </w:rPr>
              <w:t>9.000.000</w:t>
            </w:r>
          </w:p>
        </w:tc>
      </w:tr>
      <w:tr w:rsidR="00365D4D" w:rsidRPr="00312891" w:rsidTr="00F5208C">
        <w:trPr>
          <w:trHeight w:val="57"/>
          <w:jc w:val="center"/>
        </w:trPr>
        <w:tc>
          <w:tcPr>
            <w:tcW w:w="5612" w:type="dxa"/>
            <w:tcBorders>
              <w:top w:val="nil"/>
              <w:left w:val="single" w:sz="4" w:space="0" w:color="auto"/>
              <w:bottom w:val="single" w:sz="4" w:space="0" w:color="auto"/>
              <w:right w:val="single" w:sz="4" w:space="0" w:color="auto"/>
            </w:tcBorders>
            <w:shd w:val="clear" w:color="auto" w:fill="FFFFFF"/>
          </w:tcPr>
          <w:p w:rsidR="00365D4D" w:rsidRPr="00312891" w:rsidRDefault="00F5208C" w:rsidP="00F5208C">
            <w:pPr>
              <w:spacing w:after="0" w:line="240" w:lineRule="auto"/>
              <w:jc w:val="both"/>
              <w:rPr>
                <w:rFonts w:ascii="Times New Roman" w:eastAsia="SimSun" w:hAnsi="Times New Roman"/>
                <w:sz w:val="24"/>
                <w:szCs w:val="24"/>
                <w:lang w:val="sr-Cyrl-CS" w:eastAsia="zh-CN"/>
              </w:rPr>
            </w:pPr>
            <w:r w:rsidRPr="00312891">
              <w:rPr>
                <w:rFonts w:ascii="Times New Roman" w:eastAsia="SimSun" w:hAnsi="Times New Roman"/>
                <w:sz w:val="24"/>
                <w:szCs w:val="24"/>
                <w:lang w:val="sr-Cyrl-CS" w:eastAsia="zh-CN"/>
              </w:rPr>
              <w:t>Залихе</w:t>
            </w:r>
          </w:p>
        </w:tc>
        <w:tc>
          <w:tcPr>
            <w:tcW w:w="1483" w:type="dxa"/>
            <w:tcBorders>
              <w:top w:val="nil"/>
              <w:left w:val="nil"/>
              <w:bottom w:val="single" w:sz="4" w:space="0" w:color="auto"/>
              <w:right w:val="single" w:sz="4" w:space="0" w:color="auto"/>
            </w:tcBorders>
            <w:shd w:val="clear" w:color="auto" w:fill="FFFFFF"/>
          </w:tcPr>
          <w:p w:rsidR="00365D4D" w:rsidRPr="00312891" w:rsidRDefault="00365D4D" w:rsidP="00F5208C">
            <w:pPr>
              <w:spacing w:after="0" w:line="240" w:lineRule="auto"/>
              <w:jc w:val="both"/>
              <w:rPr>
                <w:rFonts w:ascii="Times New Roman" w:eastAsia="SimSun" w:hAnsi="Times New Roman"/>
                <w:sz w:val="24"/>
                <w:szCs w:val="24"/>
                <w:lang w:val="sr-Cyrl-CS" w:eastAsia="zh-CN"/>
              </w:rPr>
            </w:pPr>
            <w:r w:rsidRPr="00312891">
              <w:rPr>
                <w:rFonts w:ascii="Times New Roman" w:eastAsia="SimSun" w:hAnsi="Times New Roman"/>
                <w:sz w:val="24"/>
                <w:szCs w:val="24"/>
                <w:lang w:val="sr-Cyrl-CS" w:eastAsia="zh-CN"/>
              </w:rPr>
              <w:t>3.000.000</w:t>
            </w:r>
          </w:p>
        </w:tc>
        <w:tc>
          <w:tcPr>
            <w:tcW w:w="1483" w:type="dxa"/>
            <w:tcBorders>
              <w:top w:val="nil"/>
              <w:left w:val="nil"/>
              <w:bottom w:val="single" w:sz="4" w:space="0" w:color="auto"/>
              <w:right w:val="single" w:sz="4" w:space="0" w:color="auto"/>
            </w:tcBorders>
            <w:shd w:val="clear" w:color="auto" w:fill="FFFFFF"/>
          </w:tcPr>
          <w:p w:rsidR="00365D4D" w:rsidRPr="00312891" w:rsidRDefault="00365D4D" w:rsidP="00F5208C">
            <w:pPr>
              <w:spacing w:after="0" w:line="240" w:lineRule="auto"/>
              <w:jc w:val="both"/>
              <w:rPr>
                <w:rFonts w:ascii="Times New Roman" w:eastAsia="SimSun" w:hAnsi="Times New Roman"/>
                <w:sz w:val="24"/>
                <w:szCs w:val="24"/>
                <w:lang w:val="sr-Cyrl-CS" w:eastAsia="zh-CN"/>
              </w:rPr>
            </w:pPr>
            <w:r w:rsidRPr="00312891">
              <w:rPr>
                <w:rFonts w:ascii="Times New Roman" w:eastAsia="SimSun" w:hAnsi="Times New Roman"/>
                <w:sz w:val="24"/>
                <w:szCs w:val="24"/>
                <w:lang w:val="sr-Cyrl-CS" w:eastAsia="zh-CN"/>
              </w:rPr>
              <w:t>4.000.000</w:t>
            </w:r>
          </w:p>
        </w:tc>
      </w:tr>
      <w:tr w:rsidR="00365D4D" w:rsidRPr="00312891" w:rsidTr="00F5208C">
        <w:trPr>
          <w:trHeight w:val="57"/>
          <w:jc w:val="center"/>
        </w:trPr>
        <w:tc>
          <w:tcPr>
            <w:tcW w:w="5612" w:type="dxa"/>
            <w:tcBorders>
              <w:top w:val="nil"/>
              <w:left w:val="single" w:sz="4" w:space="0" w:color="auto"/>
              <w:bottom w:val="single" w:sz="4" w:space="0" w:color="auto"/>
              <w:right w:val="single" w:sz="4" w:space="0" w:color="auto"/>
            </w:tcBorders>
            <w:shd w:val="clear" w:color="auto" w:fill="FFFFFF"/>
          </w:tcPr>
          <w:p w:rsidR="00365D4D" w:rsidRPr="00312891" w:rsidRDefault="00F5208C" w:rsidP="00F5208C">
            <w:pPr>
              <w:spacing w:after="0" w:line="240" w:lineRule="auto"/>
              <w:jc w:val="both"/>
              <w:rPr>
                <w:rFonts w:ascii="Times New Roman" w:eastAsia="SimSun" w:hAnsi="Times New Roman"/>
                <w:sz w:val="24"/>
                <w:szCs w:val="24"/>
                <w:lang w:val="sr-Cyrl-CS" w:eastAsia="zh-CN"/>
              </w:rPr>
            </w:pPr>
            <w:r w:rsidRPr="00312891">
              <w:rPr>
                <w:rFonts w:ascii="Times New Roman" w:eastAsia="SimSun" w:hAnsi="Times New Roman"/>
                <w:sz w:val="24"/>
                <w:szCs w:val="24"/>
                <w:lang w:val="sr-Cyrl-CS" w:eastAsia="zh-CN"/>
              </w:rPr>
              <w:t>Новчана</w:t>
            </w:r>
            <w:r w:rsidR="00365D4D" w:rsidRPr="00312891">
              <w:rPr>
                <w:rFonts w:ascii="Times New Roman" w:eastAsia="SimSun" w:hAnsi="Times New Roman"/>
                <w:sz w:val="24"/>
                <w:szCs w:val="24"/>
                <w:lang w:val="sr-Cyrl-CS" w:eastAsia="zh-CN"/>
              </w:rPr>
              <w:t xml:space="preserve"> </w:t>
            </w:r>
            <w:r w:rsidRPr="00312891">
              <w:rPr>
                <w:rFonts w:ascii="Times New Roman" w:eastAsia="SimSun" w:hAnsi="Times New Roman"/>
                <w:sz w:val="24"/>
                <w:szCs w:val="24"/>
                <w:lang w:val="sr-Cyrl-CS" w:eastAsia="zh-CN"/>
              </w:rPr>
              <w:t>средства</w:t>
            </w:r>
          </w:p>
        </w:tc>
        <w:tc>
          <w:tcPr>
            <w:tcW w:w="1483" w:type="dxa"/>
            <w:tcBorders>
              <w:top w:val="nil"/>
              <w:left w:val="nil"/>
              <w:bottom w:val="single" w:sz="4" w:space="0" w:color="auto"/>
              <w:right w:val="single" w:sz="4" w:space="0" w:color="auto"/>
            </w:tcBorders>
            <w:shd w:val="clear" w:color="auto" w:fill="FFFFFF"/>
          </w:tcPr>
          <w:p w:rsidR="00365D4D" w:rsidRPr="00312891" w:rsidRDefault="00365D4D" w:rsidP="00F5208C">
            <w:pPr>
              <w:spacing w:after="0" w:line="240" w:lineRule="auto"/>
              <w:jc w:val="both"/>
              <w:rPr>
                <w:rFonts w:ascii="Times New Roman" w:eastAsia="SimSun" w:hAnsi="Times New Roman"/>
                <w:sz w:val="24"/>
                <w:szCs w:val="24"/>
                <w:lang w:val="sr-Cyrl-CS" w:eastAsia="zh-CN"/>
              </w:rPr>
            </w:pPr>
            <w:r w:rsidRPr="00312891">
              <w:rPr>
                <w:rFonts w:ascii="Times New Roman" w:eastAsia="SimSun" w:hAnsi="Times New Roman"/>
                <w:sz w:val="24"/>
                <w:szCs w:val="24"/>
                <w:lang w:val="sr-Cyrl-CS" w:eastAsia="zh-CN"/>
              </w:rPr>
              <w:t>100.000</w:t>
            </w:r>
          </w:p>
        </w:tc>
        <w:tc>
          <w:tcPr>
            <w:tcW w:w="1483" w:type="dxa"/>
            <w:tcBorders>
              <w:top w:val="nil"/>
              <w:left w:val="nil"/>
              <w:bottom w:val="single" w:sz="4" w:space="0" w:color="auto"/>
              <w:right w:val="single" w:sz="4" w:space="0" w:color="auto"/>
            </w:tcBorders>
            <w:shd w:val="clear" w:color="auto" w:fill="FFFFFF"/>
          </w:tcPr>
          <w:p w:rsidR="00365D4D" w:rsidRPr="00312891" w:rsidRDefault="00365D4D" w:rsidP="00F5208C">
            <w:pPr>
              <w:spacing w:after="0" w:line="240" w:lineRule="auto"/>
              <w:jc w:val="both"/>
              <w:rPr>
                <w:rFonts w:ascii="Times New Roman" w:eastAsia="SimSun" w:hAnsi="Times New Roman"/>
                <w:sz w:val="24"/>
                <w:szCs w:val="24"/>
                <w:lang w:val="sr-Cyrl-CS" w:eastAsia="zh-CN"/>
              </w:rPr>
            </w:pPr>
            <w:r w:rsidRPr="00312891">
              <w:rPr>
                <w:rFonts w:ascii="Times New Roman" w:eastAsia="SimSun" w:hAnsi="Times New Roman"/>
                <w:sz w:val="24"/>
                <w:szCs w:val="24"/>
                <w:lang w:val="sr-Cyrl-CS" w:eastAsia="zh-CN"/>
              </w:rPr>
              <w:t>100.000</w:t>
            </w:r>
          </w:p>
        </w:tc>
      </w:tr>
      <w:tr w:rsidR="00365D4D" w:rsidRPr="00312891" w:rsidTr="00F5208C">
        <w:trPr>
          <w:trHeight w:val="57"/>
          <w:jc w:val="center"/>
        </w:trPr>
        <w:tc>
          <w:tcPr>
            <w:tcW w:w="5612" w:type="dxa"/>
            <w:tcBorders>
              <w:top w:val="nil"/>
              <w:left w:val="single" w:sz="4" w:space="0" w:color="auto"/>
              <w:bottom w:val="single" w:sz="4" w:space="0" w:color="auto"/>
              <w:right w:val="single" w:sz="4" w:space="0" w:color="auto"/>
            </w:tcBorders>
            <w:shd w:val="clear" w:color="auto" w:fill="FFFFFF"/>
          </w:tcPr>
          <w:p w:rsidR="00365D4D" w:rsidRPr="00312891" w:rsidRDefault="00F5208C" w:rsidP="00F5208C">
            <w:pPr>
              <w:spacing w:after="0" w:line="240" w:lineRule="auto"/>
              <w:jc w:val="both"/>
              <w:rPr>
                <w:rFonts w:ascii="Times New Roman" w:eastAsia="SimSun" w:hAnsi="Times New Roman"/>
                <w:b/>
                <w:bCs/>
                <w:sz w:val="24"/>
                <w:szCs w:val="24"/>
                <w:lang w:val="sr-Cyrl-CS" w:eastAsia="zh-CN"/>
              </w:rPr>
            </w:pPr>
            <w:r w:rsidRPr="00312891">
              <w:rPr>
                <w:rFonts w:ascii="Times New Roman" w:eastAsia="SimSun" w:hAnsi="Times New Roman"/>
                <w:b/>
                <w:bCs/>
                <w:sz w:val="24"/>
                <w:szCs w:val="24"/>
                <w:lang w:val="sr-Cyrl-CS" w:eastAsia="zh-CN"/>
              </w:rPr>
              <w:t>АКТИВА</w:t>
            </w:r>
          </w:p>
        </w:tc>
        <w:tc>
          <w:tcPr>
            <w:tcW w:w="1483" w:type="dxa"/>
            <w:tcBorders>
              <w:top w:val="nil"/>
              <w:left w:val="nil"/>
              <w:bottom w:val="single" w:sz="4" w:space="0" w:color="auto"/>
              <w:right w:val="single" w:sz="4" w:space="0" w:color="auto"/>
            </w:tcBorders>
            <w:shd w:val="clear" w:color="auto" w:fill="FFFFFF"/>
          </w:tcPr>
          <w:p w:rsidR="00365D4D" w:rsidRPr="00312891" w:rsidRDefault="00365D4D" w:rsidP="00F5208C">
            <w:pPr>
              <w:spacing w:after="0" w:line="240" w:lineRule="auto"/>
              <w:jc w:val="both"/>
              <w:rPr>
                <w:rFonts w:ascii="Times New Roman" w:eastAsia="SimSun" w:hAnsi="Times New Roman"/>
                <w:b/>
                <w:bCs/>
                <w:sz w:val="24"/>
                <w:szCs w:val="24"/>
                <w:lang w:val="sr-Cyrl-CS" w:eastAsia="zh-CN"/>
              </w:rPr>
            </w:pPr>
            <w:r w:rsidRPr="00312891">
              <w:rPr>
                <w:rFonts w:ascii="Times New Roman" w:eastAsia="SimSun" w:hAnsi="Times New Roman"/>
                <w:b/>
                <w:bCs/>
                <w:sz w:val="24"/>
                <w:szCs w:val="24"/>
                <w:lang w:val="sr-Cyrl-CS" w:eastAsia="zh-CN"/>
              </w:rPr>
              <w:t>13.100.000</w:t>
            </w:r>
          </w:p>
        </w:tc>
        <w:tc>
          <w:tcPr>
            <w:tcW w:w="1483" w:type="dxa"/>
            <w:tcBorders>
              <w:top w:val="nil"/>
              <w:left w:val="nil"/>
              <w:bottom w:val="single" w:sz="4" w:space="0" w:color="auto"/>
              <w:right w:val="single" w:sz="4" w:space="0" w:color="auto"/>
            </w:tcBorders>
            <w:shd w:val="clear" w:color="auto" w:fill="FFFFFF"/>
          </w:tcPr>
          <w:p w:rsidR="00365D4D" w:rsidRPr="00312891" w:rsidRDefault="00365D4D" w:rsidP="00F5208C">
            <w:pPr>
              <w:spacing w:after="0" w:line="240" w:lineRule="auto"/>
              <w:jc w:val="both"/>
              <w:rPr>
                <w:rFonts w:ascii="Times New Roman" w:eastAsia="SimSun" w:hAnsi="Times New Roman"/>
                <w:b/>
                <w:bCs/>
                <w:sz w:val="24"/>
                <w:szCs w:val="24"/>
                <w:lang w:val="sr-Cyrl-CS" w:eastAsia="zh-CN"/>
              </w:rPr>
            </w:pPr>
            <w:r w:rsidRPr="00312891">
              <w:rPr>
                <w:rFonts w:ascii="Times New Roman" w:eastAsia="SimSun" w:hAnsi="Times New Roman"/>
                <w:b/>
                <w:bCs/>
                <w:sz w:val="24"/>
                <w:szCs w:val="24"/>
                <w:lang w:val="sr-Cyrl-CS" w:eastAsia="zh-CN"/>
              </w:rPr>
              <w:t>15.200.000</w:t>
            </w:r>
          </w:p>
        </w:tc>
      </w:tr>
      <w:tr w:rsidR="00365D4D" w:rsidRPr="00312891" w:rsidTr="00F5208C">
        <w:trPr>
          <w:trHeight w:val="57"/>
          <w:jc w:val="center"/>
        </w:trPr>
        <w:tc>
          <w:tcPr>
            <w:tcW w:w="5612" w:type="dxa"/>
            <w:tcBorders>
              <w:top w:val="nil"/>
              <w:left w:val="single" w:sz="4" w:space="0" w:color="auto"/>
              <w:bottom w:val="single" w:sz="4" w:space="0" w:color="auto"/>
              <w:right w:val="single" w:sz="4" w:space="0" w:color="auto"/>
            </w:tcBorders>
            <w:shd w:val="clear" w:color="auto" w:fill="FFFFFF"/>
          </w:tcPr>
          <w:p w:rsidR="00365D4D" w:rsidRPr="00312891" w:rsidRDefault="00F5208C" w:rsidP="00F5208C">
            <w:pPr>
              <w:spacing w:after="0" w:line="240" w:lineRule="auto"/>
              <w:jc w:val="both"/>
              <w:rPr>
                <w:rFonts w:ascii="Times New Roman" w:eastAsia="SimSun" w:hAnsi="Times New Roman"/>
                <w:sz w:val="24"/>
                <w:szCs w:val="24"/>
                <w:lang w:val="sr-Cyrl-CS" w:eastAsia="zh-CN"/>
              </w:rPr>
            </w:pPr>
            <w:r w:rsidRPr="00312891">
              <w:rPr>
                <w:rFonts w:ascii="Times New Roman" w:eastAsia="SimSun" w:hAnsi="Times New Roman"/>
                <w:sz w:val="24"/>
                <w:szCs w:val="24"/>
                <w:lang w:val="sr-Cyrl-CS" w:eastAsia="zh-CN"/>
              </w:rPr>
              <w:t>Краткорочне</w:t>
            </w:r>
            <w:r w:rsidR="00365D4D" w:rsidRPr="00312891">
              <w:rPr>
                <w:rFonts w:ascii="Times New Roman" w:eastAsia="SimSun" w:hAnsi="Times New Roman"/>
                <w:sz w:val="24"/>
                <w:szCs w:val="24"/>
                <w:lang w:val="sr-Cyrl-CS" w:eastAsia="zh-CN"/>
              </w:rPr>
              <w:t xml:space="preserve"> </w:t>
            </w:r>
            <w:r w:rsidRPr="00312891">
              <w:rPr>
                <w:rFonts w:ascii="Times New Roman" w:eastAsia="SimSun" w:hAnsi="Times New Roman"/>
                <w:sz w:val="24"/>
                <w:szCs w:val="24"/>
                <w:lang w:val="sr-Cyrl-CS" w:eastAsia="zh-CN"/>
              </w:rPr>
              <w:t>обвезе</w:t>
            </w:r>
          </w:p>
        </w:tc>
        <w:tc>
          <w:tcPr>
            <w:tcW w:w="1483" w:type="dxa"/>
            <w:tcBorders>
              <w:top w:val="nil"/>
              <w:left w:val="nil"/>
              <w:bottom w:val="single" w:sz="4" w:space="0" w:color="auto"/>
              <w:right w:val="single" w:sz="4" w:space="0" w:color="auto"/>
            </w:tcBorders>
            <w:shd w:val="clear" w:color="auto" w:fill="FFFFFF"/>
          </w:tcPr>
          <w:p w:rsidR="00365D4D" w:rsidRPr="00312891" w:rsidRDefault="00365D4D" w:rsidP="00F5208C">
            <w:pPr>
              <w:spacing w:after="0" w:line="240" w:lineRule="auto"/>
              <w:jc w:val="both"/>
              <w:rPr>
                <w:rFonts w:ascii="Times New Roman" w:eastAsia="SimSun" w:hAnsi="Times New Roman"/>
                <w:sz w:val="24"/>
                <w:szCs w:val="24"/>
                <w:lang w:val="sr-Cyrl-CS" w:eastAsia="zh-CN"/>
              </w:rPr>
            </w:pPr>
            <w:r w:rsidRPr="00312891">
              <w:rPr>
                <w:rFonts w:ascii="Times New Roman" w:eastAsia="SimSun" w:hAnsi="Times New Roman"/>
                <w:sz w:val="24"/>
                <w:szCs w:val="24"/>
                <w:lang w:val="sr-Cyrl-CS" w:eastAsia="zh-CN"/>
              </w:rPr>
              <w:t>600.000</w:t>
            </w:r>
          </w:p>
        </w:tc>
        <w:tc>
          <w:tcPr>
            <w:tcW w:w="1483" w:type="dxa"/>
            <w:tcBorders>
              <w:top w:val="nil"/>
              <w:left w:val="nil"/>
              <w:bottom w:val="single" w:sz="4" w:space="0" w:color="auto"/>
              <w:right w:val="single" w:sz="4" w:space="0" w:color="auto"/>
            </w:tcBorders>
            <w:shd w:val="clear" w:color="auto" w:fill="FFFFFF"/>
          </w:tcPr>
          <w:p w:rsidR="00365D4D" w:rsidRPr="00312891" w:rsidRDefault="00365D4D" w:rsidP="00F5208C">
            <w:pPr>
              <w:spacing w:after="0" w:line="240" w:lineRule="auto"/>
              <w:jc w:val="both"/>
              <w:rPr>
                <w:rFonts w:ascii="Times New Roman" w:eastAsia="SimSun" w:hAnsi="Times New Roman"/>
                <w:sz w:val="24"/>
                <w:szCs w:val="24"/>
                <w:lang w:val="sr-Cyrl-CS" w:eastAsia="zh-CN"/>
              </w:rPr>
            </w:pPr>
            <w:r w:rsidRPr="00312891">
              <w:rPr>
                <w:rFonts w:ascii="Times New Roman" w:eastAsia="SimSun" w:hAnsi="Times New Roman"/>
                <w:sz w:val="24"/>
                <w:szCs w:val="24"/>
                <w:lang w:val="sr-Cyrl-CS" w:eastAsia="zh-CN"/>
              </w:rPr>
              <w:t>200.000</w:t>
            </w:r>
          </w:p>
        </w:tc>
      </w:tr>
      <w:tr w:rsidR="00365D4D" w:rsidRPr="00312891" w:rsidTr="00F5208C">
        <w:trPr>
          <w:trHeight w:val="57"/>
          <w:jc w:val="center"/>
        </w:trPr>
        <w:tc>
          <w:tcPr>
            <w:tcW w:w="5612" w:type="dxa"/>
            <w:tcBorders>
              <w:top w:val="nil"/>
              <w:left w:val="single" w:sz="4" w:space="0" w:color="auto"/>
              <w:bottom w:val="single" w:sz="4" w:space="0" w:color="auto"/>
              <w:right w:val="single" w:sz="4" w:space="0" w:color="auto"/>
            </w:tcBorders>
            <w:shd w:val="clear" w:color="auto" w:fill="FFFFFF"/>
          </w:tcPr>
          <w:p w:rsidR="00365D4D" w:rsidRPr="00312891" w:rsidRDefault="00F5208C" w:rsidP="00F5208C">
            <w:pPr>
              <w:spacing w:after="0" w:line="240" w:lineRule="auto"/>
              <w:jc w:val="both"/>
              <w:rPr>
                <w:rFonts w:ascii="Times New Roman" w:eastAsia="SimSun" w:hAnsi="Times New Roman"/>
                <w:sz w:val="24"/>
                <w:szCs w:val="24"/>
                <w:lang w:val="sr-Cyrl-CS" w:eastAsia="zh-CN"/>
              </w:rPr>
            </w:pPr>
            <w:r w:rsidRPr="00312891">
              <w:rPr>
                <w:rFonts w:ascii="Times New Roman" w:eastAsia="SimSun" w:hAnsi="Times New Roman"/>
                <w:sz w:val="24"/>
                <w:szCs w:val="24"/>
                <w:lang w:val="sr-Cyrl-CS" w:eastAsia="zh-CN"/>
              </w:rPr>
              <w:t>Дугорочне</w:t>
            </w:r>
            <w:r w:rsidR="00365D4D" w:rsidRPr="00312891">
              <w:rPr>
                <w:rFonts w:ascii="Times New Roman" w:eastAsia="SimSun" w:hAnsi="Times New Roman"/>
                <w:sz w:val="24"/>
                <w:szCs w:val="24"/>
                <w:lang w:val="sr-Cyrl-CS" w:eastAsia="zh-CN"/>
              </w:rPr>
              <w:t xml:space="preserve"> </w:t>
            </w:r>
            <w:r w:rsidRPr="00312891">
              <w:rPr>
                <w:rFonts w:ascii="Times New Roman" w:eastAsia="SimSun" w:hAnsi="Times New Roman"/>
                <w:sz w:val="24"/>
                <w:szCs w:val="24"/>
                <w:lang w:val="sr-Cyrl-CS" w:eastAsia="zh-CN"/>
              </w:rPr>
              <w:t>обавезе</w:t>
            </w:r>
          </w:p>
        </w:tc>
        <w:tc>
          <w:tcPr>
            <w:tcW w:w="1483" w:type="dxa"/>
            <w:tcBorders>
              <w:top w:val="nil"/>
              <w:left w:val="nil"/>
              <w:bottom w:val="single" w:sz="4" w:space="0" w:color="auto"/>
              <w:right w:val="single" w:sz="4" w:space="0" w:color="auto"/>
            </w:tcBorders>
            <w:shd w:val="clear" w:color="auto" w:fill="FFFFFF"/>
          </w:tcPr>
          <w:p w:rsidR="00365D4D" w:rsidRPr="00312891" w:rsidRDefault="00365D4D" w:rsidP="00F5208C">
            <w:pPr>
              <w:spacing w:after="0" w:line="240" w:lineRule="auto"/>
              <w:jc w:val="both"/>
              <w:rPr>
                <w:rFonts w:ascii="Times New Roman" w:eastAsia="SimSun" w:hAnsi="Times New Roman"/>
                <w:sz w:val="24"/>
                <w:szCs w:val="24"/>
                <w:lang w:val="sr-Cyrl-CS" w:eastAsia="zh-CN"/>
              </w:rPr>
            </w:pPr>
            <w:r w:rsidRPr="00312891">
              <w:rPr>
                <w:rFonts w:ascii="Times New Roman" w:eastAsia="SimSun" w:hAnsi="Times New Roman"/>
                <w:sz w:val="24"/>
                <w:szCs w:val="24"/>
                <w:lang w:val="sr-Cyrl-CS" w:eastAsia="zh-CN"/>
              </w:rPr>
              <w:t>2.500.000</w:t>
            </w:r>
          </w:p>
        </w:tc>
        <w:tc>
          <w:tcPr>
            <w:tcW w:w="1483" w:type="dxa"/>
            <w:tcBorders>
              <w:top w:val="nil"/>
              <w:left w:val="nil"/>
              <w:bottom w:val="single" w:sz="4" w:space="0" w:color="auto"/>
              <w:right w:val="single" w:sz="4" w:space="0" w:color="auto"/>
            </w:tcBorders>
            <w:shd w:val="clear" w:color="auto" w:fill="FFFFFF"/>
          </w:tcPr>
          <w:p w:rsidR="00365D4D" w:rsidRPr="00312891" w:rsidRDefault="00365D4D" w:rsidP="00F5208C">
            <w:pPr>
              <w:spacing w:after="0" w:line="240" w:lineRule="auto"/>
              <w:jc w:val="both"/>
              <w:rPr>
                <w:rFonts w:ascii="Times New Roman" w:eastAsia="SimSun" w:hAnsi="Times New Roman"/>
                <w:sz w:val="24"/>
                <w:szCs w:val="24"/>
                <w:lang w:val="sr-Cyrl-CS" w:eastAsia="zh-CN"/>
              </w:rPr>
            </w:pPr>
            <w:r w:rsidRPr="00312891">
              <w:rPr>
                <w:rFonts w:ascii="Times New Roman" w:eastAsia="SimSun" w:hAnsi="Times New Roman"/>
                <w:sz w:val="24"/>
                <w:szCs w:val="24"/>
                <w:lang w:val="sr-Cyrl-CS" w:eastAsia="zh-CN"/>
              </w:rPr>
              <w:t>5.000.000</w:t>
            </w:r>
          </w:p>
        </w:tc>
      </w:tr>
      <w:tr w:rsidR="00365D4D" w:rsidRPr="00312891" w:rsidTr="00F5208C">
        <w:trPr>
          <w:trHeight w:val="57"/>
          <w:jc w:val="center"/>
        </w:trPr>
        <w:tc>
          <w:tcPr>
            <w:tcW w:w="5612" w:type="dxa"/>
            <w:tcBorders>
              <w:top w:val="nil"/>
              <w:left w:val="single" w:sz="4" w:space="0" w:color="auto"/>
              <w:bottom w:val="single" w:sz="4" w:space="0" w:color="auto"/>
              <w:right w:val="single" w:sz="4" w:space="0" w:color="auto"/>
            </w:tcBorders>
            <w:shd w:val="clear" w:color="auto" w:fill="FFFFFF"/>
          </w:tcPr>
          <w:p w:rsidR="00365D4D" w:rsidRPr="00312891" w:rsidRDefault="00F5208C" w:rsidP="00F5208C">
            <w:pPr>
              <w:spacing w:after="0" w:line="240" w:lineRule="auto"/>
              <w:jc w:val="both"/>
              <w:rPr>
                <w:rFonts w:ascii="Times New Roman" w:eastAsia="SimSun" w:hAnsi="Times New Roman"/>
                <w:sz w:val="24"/>
                <w:szCs w:val="24"/>
                <w:lang w:val="sr-Cyrl-CS" w:eastAsia="zh-CN"/>
              </w:rPr>
            </w:pPr>
            <w:r w:rsidRPr="00312891">
              <w:rPr>
                <w:rFonts w:ascii="Times New Roman" w:eastAsia="SimSun" w:hAnsi="Times New Roman"/>
                <w:sz w:val="24"/>
                <w:szCs w:val="24"/>
                <w:lang w:val="sr-Cyrl-CS" w:eastAsia="zh-CN"/>
              </w:rPr>
              <w:t>КАПИТАЛ</w:t>
            </w:r>
          </w:p>
        </w:tc>
        <w:tc>
          <w:tcPr>
            <w:tcW w:w="1483" w:type="dxa"/>
            <w:tcBorders>
              <w:top w:val="nil"/>
              <w:left w:val="nil"/>
              <w:bottom w:val="single" w:sz="4" w:space="0" w:color="auto"/>
              <w:right w:val="single" w:sz="4" w:space="0" w:color="auto"/>
            </w:tcBorders>
            <w:shd w:val="clear" w:color="auto" w:fill="FFFFFF"/>
          </w:tcPr>
          <w:p w:rsidR="00365D4D" w:rsidRPr="00312891" w:rsidRDefault="00365D4D" w:rsidP="00F5208C">
            <w:pPr>
              <w:spacing w:after="0" w:line="240" w:lineRule="auto"/>
              <w:jc w:val="both"/>
              <w:rPr>
                <w:rFonts w:ascii="Times New Roman" w:eastAsia="SimSun" w:hAnsi="Times New Roman"/>
                <w:sz w:val="24"/>
                <w:szCs w:val="24"/>
                <w:lang w:val="sr-Cyrl-CS" w:eastAsia="zh-CN"/>
              </w:rPr>
            </w:pPr>
            <w:r w:rsidRPr="00312891">
              <w:rPr>
                <w:rFonts w:ascii="Times New Roman" w:eastAsia="SimSun" w:hAnsi="Times New Roman"/>
                <w:sz w:val="24"/>
                <w:szCs w:val="24"/>
                <w:lang w:val="sr-Cyrl-CS" w:eastAsia="zh-CN"/>
              </w:rPr>
              <w:t>10.000.000</w:t>
            </w:r>
          </w:p>
        </w:tc>
        <w:tc>
          <w:tcPr>
            <w:tcW w:w="1483" w:type="dxa"/>
            <w:tcBorders>
              <w:top w:val="nil"/>
              <w:left w:val="nil"/>
              <w:bottom w:val="single" w:sz="4" w:space="0" w:color="auto"/>
              <w:right w:val="single" w:sz="4" w:space="0" w:color="auto"/>
            </w:tcBorders>
            <w:shd w:val="clear" w:color="auto" w:fill="FFFFFF"/>
          </w:tcPr>
          <w:p w:rsidR="00365D4D" w:rsidRPr="00312891" w:rsidRDefault="00365D4D" w:rsidP="00F5208C">
            <w:pPr>
              <w:spacing w:after="0" w:line="240" w:lineRule="auto"/>
              <w:jc w:val="both"/>
              <w:rPr>
                <w:rFonts w:ascii="Times New Roman" w:eastAsia="SimSun" w:hAnsi="Times New Roman"/>
                <w:sz w:val="24"/>
                <w:szCs w:val="24"/>
                <w:lang w:val="sr-Cyrl-CS" w:eastAsia="zh-CN"/>
              </w:rPr>
            </w:pPr>
            <w:r w:rsidRPr="00312891">
              <w:rPr>
                <w:rFonts w:ascii="Times New Roman" w:eastAsia="SimSun" w:hAnsi="Times New Roman"/>
                <w:sz w:val="24"/>
                <w:szCs w:val="24"/>
                <w:lang w:val="sr-Cyrl-CS" w:eastAsia="zh-CN"/>
              </w:rPr>
              <w:t>10.000.000</w:t>
            </w:r>
          </w:p>
        </w:tc>
      </w:tr>
      <w:tr w:rsidR="00365D4D" w:rsidRPr="00312891" w:rsidTr="00F5208C">
        <w:trPr>
          <w:trHeight w:val="50"/>
          <w:jc w:val="center"/>
        </w:trPr>
        <w:tc>
          <w:tcPr>
            <w:tcW w:w="5612" w:type="dxa"/>
            <w:tcBorders>
              <w:top w:val="nil"/>
              <w:left w:val="single" w:sz="4" w:space="0" w:color="auto"/>
              <w:bottom w:val="single" w:sz="4" w:space="0" w:color="auto"/>
              <w:right w:val="single" w:sz="4" w:space="0" w:color="auto"/>
            </w:tcBorders>
            <w:shd w:val="clear" w:color="auto" w:fill="FFFFFF"/>
          </w:tcPr>
          <w:p w:rsidR="00365D4D" w:rsidRPr="00312891" w:rsidRDefault="00F5208C" w:rsidP="00F5208C">
            <w:pPr>
              <w:spacing w:after="0" w:line="240" w:lineRule="auto"/>
              <w:jc w:val="both"/>
              <w:rPr>
                <w:rFonts w:ascii="Times New Roman" w:eastAsia="SimSun" w:hAnsi="Times New Roman"/>
                <w:b/>
                <w:bCs/>
                <w:sz w:val="24"/>
                <w:szCs w:val="24"/>
                <w:lang w:val="sr-Cyrl-CS" w:eastAsia="zh-CN"/>
              </w:rPr>
            </w:pPr>
            <w:r w:rsidRPr="00312891">
              <w:rPr>
                <w:rFonts w:ascii="Times New Roman" w:eastAsia="SimSun" w:hAnsi="Times New Roman"/>
                <w:b/>
                <w:bCs/>
                <w:sz w:val="24"/>
                <w:szCs w:val="24"/>
                <w:lang w:val="sr-Cyrl-CS" w:eastAsia="zh-CN"/>
              </w:rPr>
              <w:t>ПАСИВА</w:t>
            </w:r>
          </w:p>
        </w:tc>
        <w:tc>
          <w:tcPr>
            <w:tcW w:w="1483" w:type="dxa"/>
            <w:tcBorders>
              <w:top w:val="nil"/>
              <w:left w:val="nil"/>
              <w:bottom w:val="single" w:sz="4" w:space="0" w:color="auto"/>
              <w:right w:val="single" w:sz="4" w:space="0" w:color="auto"/>
            </w:tcBorders>
            <w:shd w:val="clear" w:color="auto" w:fill="FFFFFF"/>
          </w:tcPr>
          <w:p w:rsidR="00365D4D" w:rsidRPr="00312891" w:rsidRDefault="00365D4D" w:rsidP="00F5208C">
            <w:pPr>
              <w:spacing w:after="0" w:line="240" w:lineRule="auto"/>
              <w:jc w:val="both"/>
              <w:rPr>
                <w:rFonts w:ascii="Times New Roman" w:eastAsia="SimSun" w:hAnsi="Times New Roman"/>
                <w:b/>
                <w:bCs/>
                <w:sz w:val="24"/>
                <w:szCs w:val="24"/>
                <w:lang w:val="sr-Cyrl-CS" w:eastAsia="zh-CN"/>
              </w:rPr>
            </w:pPr>
            <w:r w:rsidRPr="00312891">
              <w:rPr>
                <w:rFonts w:ascii="Times New Roman" w:eastAsia="SimSun" w:hAnsi="Times New Roman"/>
                <w:b/>
                <w:bCs/>
                <w:sz w:val="24"/>
                <w:szCs w:val="24"/>
                <w:lang w:val="sr-Cyrl-CS" w:eastAsia="zh-CN"/>
              </w:rPr>
              <w:t>13.100.000</w:t>
            </w:r>
          </w:p>
        </w:tc>
        <w:tc>
          <w:tcPr>
            <w:tcW w:w="1483" w:type="dxa"/>
            <w:tcBorders>
              <w:top w:val="nil"/>
              <w:left w:val="nil"/>
              <w:bottom w:val="single" w:sz="4" w:space="0" w:color="auto"/>
              <w:right w:val="single" w:sz="4" w:space="0" w:color="auto"/>
            </w:tcBorders>
            <w:shd w:val="clear" w:color="auto" w:fill="FFFFFF"/>
          </w:tcPr>
          <w:p w:rsidR="00365D4D" w:rsidRPr="00312891" w:rsidRDefault="00365D4D" w:rsidP="00F5208C">
            <w:pPr>
              <w:spacing w:after="0" w:line="240" w:lineRule="auto"/>
              <w:jc w:val="both"/>
              <w:rPr>
                <w:rFonts w:ascii="Times New Roman" w:eastAsia="SimSun" w:hAnsi="Times New Roman"/>
                <w:b/>
                <w:bCs/>
                <w:sz w:val="24"/>
                <w:szCs w:val="24"/>
                <w:lang w:val="sr-Cyrl-CS" w:eastAsia="zh-CN"/>
              </w:rPr>
            </w:pPr>
            <w:r w:rsidRPr="00312891">
              <w:rPr>
                <w:rFonts w:ascii="Times New Roman" w:eastAsia="SimSun" w:hAnsi="Times New Roman"/>
                <w:b/>
                <w:bCs/>
                <w:sz w:val="24"/>
                <w:szCs w:val="24"/>
                <w:lang w:val="sr-Cyrl-CS" w:eastAsia="zh-CN"/>
              </w:rPr>
              <w:t>15.200.000</w:t>
            </w:r>
          </w:p>
        </w:tc>
      </w:tr>
    </w:tbl>
    <w:p w:rsidR="00365D4D" w:rsidRPr="00312891" w:rsidRDefault="00365D4D" w:rsidP="00F5208C">
      <w:pPr>
        <w:spacing w:after="0" w:line="240" w:lineRule="auto"/>
        <w:jc w:val="both"/>
        <w:rPr>
          <w:rFonts w:ascii="Times New Roman" w:hAnsi="Times New Roman"/>
          <w:sz w:val="24"/>
          <w:szCs w:val="24"/>
          <w:lang w:val="sr-Cyrl-CS"/>
        </w:rPr>
      </w:pPr>
    </w:p>
    <w:p w:rsidR="00365D4D" w:rsidRPr="00312891" w:rsidRDefault="00F5208C" w:rsidP="00F5208C">
      <w:pPr>
        <w:spacing w:after="0" w:line="240" w:lineRule="auto"/>
        <w:jc w:val="both"/>
        <w:rPr>
          <w:rFonts w:ascii="Times New Roman" w:hAnsi="Times New Roman"/>
          <w:sz w:val="24"/>
          <w:szCs w:val="24"/>
          <w:lang w:val="sr-Cyrl-CS"/>
        </w:rPr>
      </w:pPr>
      <w:r w:rsidRPr="00312891">
        <w:rPr>
          <w:rFonts w:ascii="Times New Roman" w:hAnsi="Times New Roman"/>
          <w:sz w:val="24"/>
          <w:szCs w:val="24"/>
          <w:lang w:val="sr-Cyrl-CS"/>
        </w:rPr>
        <w:t>Ревизорски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тим</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је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провео</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све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доказне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поступке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нису</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утврђене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значајне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неправилности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Међутим</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ревизорски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тим</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мора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расправити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још</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слиједећу</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спорну</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ситуацију</w:t>
      </w:r>
      <w:r w:rsidR="00365D4D" w:rsidRPr="00312891">
        <w:rPr>
          <w:rFonts w:ascii="Times New Roman" w:hAnsi="Times New Roman"/>
          <w:sz w:val="24"/>
          <w:szCs w:val="24"/>
          <w:lang w:val="sr-Cyrl-CS"/>
        </w:rPr>
        <w:t>:</w:t>
      </w:r>
    </w:p>
    <w:p w:rsidR="00365D4D" w:rsidRPr="00312891" w:rsidRDefault="00F5208C" w:rsidP="00F5208C">
      <w:pPr>
        <w:spacing w:after="0" w:line="240" w:lineRule="auto"/>
        <w:jc w:val="both"/>
        <w:rPr>
          <w:rFonts w:ascii="Times New Roman" w:hAnsi="Times New Roman"/>
          <w:sz w:val="24"/>
          <w:szCs w:val="24"/>
          <w:lang w:val="sr-Cyrl-CS"/>
        </w:rPr>
      </w:pPr>
      <w:r w:rsidRPr="00312891">
        <w:rPr>
          <w:rFonts w:ascii="Times New Roman" w:hAnsi="Times New Roman"/>
          <w:sz w:val="24"/>
          <w:szCs w:val="24"/>
          <w:lang w:val="sr-Cyrl-CS"/>
        </w:rPr>
        <w:t>Опрема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је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набављена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у</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децембру</w:t>
      </w:r>
      <w:r w:rsidR="00365D4D" w:rsidRPr="00312891">
        <w:rPr>
          <w:rFonts w:ascii="Times New Roman" w:hAnsi="Times New Roman"/>
          <w:sz w:val="24"/>
          <w:szCs w:val="24"/>
          <w:lang w:val="sr-Cyrl-CS"/>
        </w:rPr>
        <w:t xml:space="preserve"> 2009 </w:t>
      </w:r>
      <w:r w:rsidRPr="00312891">
        <w:rPr>
          <w:rFonts w:ascii="Times New Roman" w:hAnsi="Times New Roman"/>
          <w:sz w:val="24"/>
          <w:szCs w:val="24"/>
          <w:lang w:val="sr-Cyrl-CS"/>
        </w:rPr>
        <w:t>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активирана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стављена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у</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употребу</w:t>
      </w:r>
      <w:r w:rsidR="00365D4D" w:rsidRPr="00312891">
        <w:rPr>
          <w:rFonts w:ascii="Times New Roman" w:hAnsi="Times New Roman"/>
          <w:sz w:val="24"/>
          <w:szCs w:val="24"/>
          <w:lang w:val="sr-Cyrl-CS"/>
        </w:rPr>
        <w:t>) 31.12.2009.</w:t>
      </w:r>
    </w:p>
    <w:p w:rsidR="00365D4D" w:rsidRPr="00312891" w:rsidRDefault="00F5208C" w:rsidP="00F5208C">
      <w:pPr>
        <w:spacing w:after="0" w:line="240" w:lineRule="auto"/>
        <w:jc w:val="both"/>
        <w:rPr>
          <w:rFonts w:ascii="Times New Roman" w:hAnsi="Times New Roman"/>
          <w:sz w:val="24"/>
          <w:szCs w:val="24"/>
          <w:lang w:val="sr-Cyrl-CS"/>
        </w:rPr>
      </w:pPr>
      <w:r w:rsidRPr="00312891">
        <w:rPr>
          <w:rFonts w:ascii="Times New Roman" w:hAnsi="Times New Roman"/>
          <w:sz w:val="24"/>
          <w:szCs w:val="24"/>
          <w:lang w:val="sr-Cyrl-CS"/>
        </w:rPr>
        <w:t>У</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децембру</w:t>
      </w:r>
      <w:r w:rsidR="00365D4D" w:rsidRPr="00312891">
        <w:rPr>
          <w:rFonts w:ascii="Times New Roman" w:hAnsi="Times New Roman"/>
          <w:sz w:val="24"/>
          <w:szCs w:val="24"/>
          <w:lang w:val="sr-Cyrl-CS"/>
        </w:rPr>
        <w:t xml:space="preserve"> 2010 </w:t>
      </w:r>
      <w:r w:rsidRPr="00312891">
        <w:rPr>
          <w:rFonts w:ascii="Times New Roman" w:hAnsi="Times New Roman"/>
          <w:sz w:val="24"/>
          <w:szCs w:val="24"/>
          <w:lang w:val="sr-Cyrl-CS"/>
        </w:rPr>
        <w:t>друштво</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је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укњижило</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грађевински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објекат</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у</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припреми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друштво</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је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почело</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градити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пословну</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зграду</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у</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Љубљани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у</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вриједности</w:t>
      </w:r>
      <w:r w:rsidR="00365D4D" w:rsidRPr="00312891">
        <w:rPr>
          <w:rFonts w:ascii="Times New Roman" w:hAnsi="Times New Roman"/>
          <w:sz w:val="24"/>
          <w:szCs w:val="24"/>
          <w:lang w:val="sr-Cyrl-CS"/>
        </w:rPr>
        <w:t xml:space="preserve"> 2.100.000 </w:t>
      </w:r>
      <w:r w:rsidRPr="00312891">
        <w:rPr>
          <w:rFonts w:ascii="Times New Roman" w:hAnsi="Times New Roman"/>
          <w:sz w:val="24"/>
          <w:szCs w:val="24"/>
          <w:lang w:val="sr-Cyrl-CS"/>
        </w:rPr>
        <w:t>КМ</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Књижење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је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извршено</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на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основу</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неовјерене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нејасне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фотокопије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фактуре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грађевинске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фирме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из</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Љубљане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коју</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је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доставило</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представништво</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друштва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из</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Љубљане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Менаџмент</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друштва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није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био</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сагласан</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да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извршимо</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ревизију</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представништва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у</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Љубљани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није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нам</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допуштено</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да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пошаљемо</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конфирмацију</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извођачу</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радова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из</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Лубљане</w:t>
      </w:r>
      <w:r w:rsidR="00365D4D" w:rsidRPr="00312891">
        <w:rPr>
          <w:rFonts w:ascii="Times New Roman" w:hAnsi="Times New Roman"/>
          <w:sz w:val="24"/>
          <w:szCs w:val="24"/>
          <w:lang w:val="sr-Cyrl-CS"/>
        </w:rPr>
        <w:t>.</w:t>
      </w:r>
    </w:p>
    <w:p w:rsidR="00365D4D" w:rsidRPr="00312891" w:rsidRDefault="00F5208C" w:rsidP="00F5208C">
      <w:pPr>
        <w:spacing w:after="0" w:line="240" w:lineRule="auto"/>
        <w:jc w:val="both"/>
        <w:rPr>
          <w:rFonts w:ascii="Times New Roman" w:hAnsi="Times New Roman"/>
          <w:sz w:val="24"/>
          <w:szCs w:val="24"/>
          <w:lang w:val="sr-Cyrl-CS"/>
        </w:rPr>
      </w:pPr>
      <w:r w:rsidRPr="00312891">
        <w:rPr>
          <w:rFonts w:ascii="Times New Roman" w:hAnsi="Times New Roman"/>
          <w:sz w:val="24"/>
          <w:szCs w:val="24"/>
          <w:lang w:val="sr-Cyrl-CS"/>
        </w:rPr>
        <w:t>Наша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ревизорска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фирма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има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утврђену</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слиједећу</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политику</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утврђивања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значајности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материјалности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Укупна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значајност</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се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утврђује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у</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висини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од</w:t>
      </w:r>
      <w:r w:rsidR="00365D4D" w:rsidRPr="00312891">
        <w:rPr>
          <w:rFonts w:ascii="Times New Roman" w:hAnsi="Times New Roman"/>
          <w:sz w:val="24"/>
          <w:szCs w:val="24"/>
          <w:lang w:val="sr-Cyrl-CS"/>
        </w:rPr>
        <w:t xml:space="preserve"> 2% </w:t>
      </w:r>
      <w:r w:rsidRPr="00312891">
        <w:rPr>
          <w:rFonts w:ascii="Times New Roman" w:hAnsi="Times New Roman"/>
          <w:sz w:val="24"/>
          <w:szCs w:val="24"/>
          <w:lang w:val="sr-Cyrl-CS"/>
        </w:rPr>
        <w:t>укупних</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средстава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ревидираног</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предузећа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Распоред</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значајности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на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поједине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позиције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врши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се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сразмјерно</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њиховој</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величини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на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дан</w:t>
      </w:r>
      <w:r w:rsidR="00365D4D" w:rsidRPr="00312891">
        <w:rPr>
          <w:rFonts w:ascii="Times New Roman" w:hAnsi="Times New Roman"/>
          <w:sz w:val="24"/>
          <w:szCs w:val="24"/>
          <w:lang w:val="sr-Cyrl-CS"/>
        </w:rPr>
        <w:t xml:space="preserve"> 31.12.2010. </w:t>
      </w:r>
      <w:r w:rsidRPr="00312891">
        <w:rPr>
          <w:rFonts w:ascii="Times New Roman" w:hAnsi="Times New Roman"/>
          <w:sz w:val="24"/>
          <w:szCs w:val="24"/>
          <w:lang w:val="sr-Cyrl-CS"/>
        </w:rPr>
        <w:t>Све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позиције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биланса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се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укључују</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у</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распоред</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почетне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значајности</w:t>
      </w:r>
      <w:r w:rsidR="00365D4D" w:rsidRPr="00312891">
        <w:rPr>
          <w:rFonts w:ascii="Times New Roman" w:hAnsi="Times New Roman"/>
          <w:sz w:val="24"/>
          <w:szCs w:val="24"/>
          <w:lang w:val="sr-Cyrl-CS"/>
        </w:rPr>
        <w:t>.</w:t>
      </w:r>
    </w:p>
    <w:p w:rsidR="00365D4D" w:rsidRPr="00312891" w:rsidRDefault="00365D4D" w:rsidP="00F5208C">
      <w:pPr>
        <w:spacing w:after="0" w:line="240" w:lineRule="auto"/>
        <w:jc w:val="both"/>
        <w:rPr>
          <w:rFonts w:ascii="Times New Roman" w:hAnsi="Times New Roman"/>
          <w:sz w:val="24"/>
          <w:szCs w:val="24"/>
          <w:lang w:val="sr-Cyrl-CS"/>
        </w:rPr>
      </w:pPr>
    </w:p>
    <w:p w:rsidR="00365D4D" w:rsidRPr="00312891" w:rsidRDefault="00F5208C" w:rsidP="00F5208C">
      <w:pPr>
        <w:spacing w:after="0" w:line="240" w:lineRule="auto"/>
        <w:jc w:val="both"/>
        <w:rPr>
          <w:rFonts w:ascii="Times New Roman" w:hAnsi="Times New Roman"/>
          <w:sz w:val="24"/>
          <w:szCs w:val="24"/>
          <w:lang w:val="sr-Cyrl-CS"/>
        </w:rPr>
      </w:pPr>
      <w:r w:rsidRPr="00312891">
        <w:rPr>
          <w:rFonts w:ascii="Times New Roman" w:hAnsi="Times New Roman"/>
          <w:sz w:val="24"/>
          <w:szCs w:val="24"/>
          <w:lang w:val="sr-Cyrl-CS"/>
        </w:rPr>
        <w:t>ОДГОВОРИТЕ</w:t>
      </w:r>
      <w:r w:rsidR="00365D4D" w:rsidRPr="00312891">
        <w:rPr>
          <w:rFonts w:ascii="Times New Roman" w:hAnsi="Times New Roman"/>
          <w:sz w:val="24"/>
          <w:szCs w:val="24"/>
          <w:lang w:val="sr-Cyrl-CS"/>
        </w:rPr>
        <w:t>:</w:t>
      </w:r>
    </w:p>
    <w:p w:rsidR="00365D4D" w:rsidRPr="00312891" w:rsidRDefault="00F5208C" w:rsidP="00F5208C">
      <w:pPr>
        <w:shd w:val="clear" w:color="auto" w:fill="FFFFFF"/>
        <w:tabs>
          <w:tab w:val="left" w:pos="470"/>
        </w:tabs>
        <w:spacing w:after="0" w:line="240" w:lineRule="auto"/>
        <w:ind w:left="19" w:right="10"/>
        <w:jc w:val="both"/>
        <w:rPr>
          <w:rFonts w:ascii="Times New Roman" w:hAnsi="Times New Roman"/>
          <w:sz w:val="24"/>
          <w:szCs w:val="24"/>
          <w:lang w:val="sr-Cyrl-CS"/>
        </w:rPr>
      </w:pPr>
      <w:r w:rsidRPr="00312891">
        <w:rPr>
          <w:rFonts w:ascii="Times New Roman" w:hAnsi="Times New Roman"/>
          <w:sz w:val="24"/>
          <w:szCs w:val="24"/>
          <w:lang w:val="sr-Cyrl-CS"/>
        </w:rPr>
        <w:t>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колики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је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износ</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почетне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значајности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материјалности</w:t>
      </w:r>
      <w:r w:rsidR="00365D4D" w:rsidRPr="00312891">
        <w:rPr>
          <w:rFonts w:ascii="Times New Roman" w:hAnsi="Times New Roman"/>
          <w:sz w:val="24"/>
          <w:szCs w:val="24"/>
          <w:lang w:val="sr-Cyrl-CS"/>
        </w:rPr>
        <w:t>) ?</w:t>
      </w:r>
      <w:r w:rsidR="00365D4D" w:rsidRPr="00312891">
        <w:rPr>
          <w:rFonts w:ascii="Times New Roman" w:hAnsi="Times New Roman"/>
          <w:b/>
          <w:sz w:val="24"/>
          <w:szCs w:val="24"/>
          <w:lang w:val="sr-Cyrl-CS"/>
        </w:rPr>
        <w:t xml:space="preserve"> (4 </w:t>
      </w:r>
      <w:r w:rsidRPr="00312891">
        <w:rPr>
          <w:rFonts w:ascii="Times New Roman" w:hAnsi="Times New Roman"/>
          <w:b/>
          <w:sz w:val="24"/>
          <w:szCs w:val="24"/>
          <w:lang w:val="sr-Cyrl-CS"/>
        </w:rPr>
        <w:t>бода</w:t>
      </w:r>
      <w:r w:rsidR="00365D4D" w:rsidRPr="00312891">
        <w:rPr>
          <w:rFonts w:ascii="Times New Roman" w:hAnsi="Times New Roman"/>
          <w:b/>
          <w:sz w:val="24"/>
          <w:szCs w:val="24"/>
          <w:lang w:val="sr-Cyrl-CS"/>
        </w:rPr>
        <w:t>)</w:t>
      </w:r>
    </w:p>
    <w:p w:rsidR="00365D4D" w:rsidRPr="00312891" w:rsidRDefault="00365D4D" w:rsidP="00F5208C">
      <w:pPr>
        <w:shd w:val="clear" w:color="auto" w:fill="FFFFFF"/>
        <w:tabs>
          <w:tab w:val="left" w:pos="470"/>
        </w:tabs>
        <w:spacing w:after="0" w:line="240" w:lineRule="auto"/>
        <w:ind w:left="19" w:right="10"/>
        <w:jc w:val="both"/>
        <w:rPr>
          <w:rFonts w:ascii="Times New Roman" w:hAnsi="Times New Roman"/>
          <w:sz w:val="24"/>
          <w:szCs w:val="24"/>
          <w:lang w:val="sr-Cyrl-CS"/>
        </w:rPr>
      </w:pPr>
    </w:p>
    <w:p w:rsidR="00365D4D" w:rsidRPr="00312891" w:rsidRDefault="00F5208C" w:rsidP="00F5208C">
      <w:pPr>
        <w:shd w:val="clear" w:color="auto" w:fill="FFFFFF"/>
        <w:tabs>
          <w:tab w:val="left" w:pos="470"/>
        </w:tabs>
        <w:spacing w:after="0" w:line="240" w:lineRule="auto"/>
        <w:ind w:left="19" w:right="10"/>
        <w:jc w:val="both"/>
        <w:rPr>
          <w:rFonts w:ascii="Times New Roman" w:hAnsi="Times New Roman"/>
          <w:sz w:val="24"/>
          <w:szCs w:val="24"/>
          <w:lang w:val="sr-Cyrl-CS"/>
        </w:rPr>
      </w:pPr>
      <w:r w:rsidRPr="00312891">
        <w:rPr>
          <w:rFonts w:ascii="Times New Roman" w:hAnsi="Times New Roman"/>
          <w:sz w:val="24"/>
          <w:szCs w:val="24"/>
          <w:lang w:val="sr-Cyrl-CS"/>
        </w:rPr>
        <w:t>б</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колики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је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износ</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почетне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значајности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материјалности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распоређен</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на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стална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средства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у</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припреми</w:t>
      </w:r>
      <w:r w:rsidR="00365D4D" w:rsidRPr="00312891">
        <w:rPr>
          <w:rFonts w:ascii="Times New Roman" w:hAnsi="Times New Roman"/>
          <w:sz w:val="24"/>
          <w:szCs w:val="24"/>
          <w:lang w:val="sr-Cyrl-CS"/>
        </w:rPr>
        <w:t>?</w:t>
      </w:r>
      <w:r w:rsidR="00365D4D" w:rsidRPr="00312891">
        <w:rPr>
          <w:rFonts w:ascii="Times New Roman" w:hAnsi="Times New Roman"/>
          <w:b/>
          <w:sz w:val="24"/>
          <w:szCs w:val="24"/>
          <w:lang w:val="sr-Cyrl-CS"/>
        </w:rPr>
        <w:t xml:space="preserve"> (4 </w:t>
      </w:r>
      <w:r w:rsidRPr="00312891">
        <w:rPr>
          <w:rFonts w:ascii="Times New Roman" w:hAnsi="Times New Roman"/>
          <w:b/>
          <w:sz w:val="24"/>
          <w:szCs w:val="24"/>
          <w:lang w:val="sr-Cyrl-CS"/>
        </w:rPr>
        <w:t>бода</w:t>
      </w:r>
      <w:r w:rsidR="00365D4D" w:rsidRPr="00312891">
        <w:rPr>
          <w:rFonts w:ascii="Times New Roman" w:hAnsi="Times New Roman"/>
          <w:b/>
          <w:sz w:val="24"/>
          <w:szCs w:val="24"/>
          <w:lang w:val="sr-Cyrl-CS"/>
        </w:rPr>
        <w:t>)</w:t>
      </w:r>
    </w:p>
    <w:p w:rsidR="00365D4D" w:rsidRPr="00312891" w:rsidRDefault="00365D4D" w:rsidP="00F5208C">
      <w:pPr>
        <w:shd w:val="clear" w:color="auto" w:fill="FFFFFF"/>
        <w:tabs>
          <w:tab w:val="left" w:pos="470"/>
        </w:tabs>
        <w:spacing w:after="0" w:line="240" w:lineRule="auto"/>
        <w:ind w:left="19" w:right="10"/>
        <w:jc w:val="both"/>
        <w:rPr>
          <w:rFonts w:ascii="Times New Roman" w:hAnsi="Times New Roman"/>
          <w:sz w:val="24"/>
          <w:szCs w:val="24"/>
          <w:lang w:val="sr-Cyrl-CS"/>
        </w:rPr>
      </w:pPr>
    </w:p>
    <w:p w:rsidR="00365D4D" w:rsidRPr="00312891" w:rsidRDefault="00F5208C" w:rsidP="00F5208C">
      <w:pPr>
        <w:shd w:val="clear" w:color="auto" w:fill="FFFFFF"/>
        <w:tabs>
          <w:tab w:val="left" w:pos="470"/>
        </w:tabs>
        <w:spacing w:after="0" w:line="240" w:lineRule="auto"/>
        <w:ind w:left="19" w:right="10"/>
        <w:jc w:val="both"/>
        <w:rPr>
          <w:rFonts w:ascii="Times New Roman" w:hAnsi="Times New Roman"/>
          <w:sz w:val="24"/>
          <w:szCs w:val="24"/>
          <w:lang w:val="sr-Cyrl-CS"/>
        </w:rPr>
      </w:pPr>
      <w:r w:rsidRPr="00312891">
        <w:rPr>
          <w:rFonts w:ascii="Times New Roman" w:hAnsi="Times New Roman"/>
          <w:sz w:val="24"/>
          <w:szCs w:val="24"/>
          <w:lang w:val="sr-Cyrl-CS"/>
        </w:rPr>
        <w:t>ц</w:t>
      </w:r>
      <w:r w:rsidR="00365D4D" w:rsidRPr="00312891">
        <w:rPr>
          <w:rFonts w:ascii="Times New Roman" w:hAnsi="Times New Roman"/>
          <w:sz w:val="24"/>
          <w:szCs w:val="24"/>
          <w:lang w:val="sr-Cyrl-CS"/>
        </w:rPr>
        <w:t>)</w:t>
      </w:r>
      <w:r w:rsidR="00365D4D" w:rsidRPr="00312891">
        <w:rPr>
          <w:rFonts w:ascii="Times New Roman" w:hAnsi="Times New Roman"/>
          <w:spacing w:val="-1"/>
          <w:sz w:val="24"/>
          <w:szCs w:val="24"/>
          <w:lang w:val="sr-Cyrl-CS"/>
        </w:rPr>
        <w:t xml:space="preserve"> </w:t>
      </w:r>
      <w:r w:rsidRPr="00312891">
        <w:rPr>
          <w:rFonts w:ascii="Times New Roman" w:hAnsi="Times New Roman"/>
          <w:spacing w:val="-1"/>
          <w:sz w:val="24"/>
          <w:szCs w:val="24"/>
          <w:lang w:val="sr-Cyrl-CS"/>
        </w:rPr>
        <w:t>Према</w:t>
      </w:r>
      <w:r w:rsidR="00365D4D" w:rsidRPr="00312891">
        <w:rPr>
          <w:rFonts w:ascii="Times New Roman" w:hAnsi="Times New Roman"/>
          <w:spacing w:val="-1"/>
          <w:sz w:val="24"/>
          <w:szCs w:val="24"/>
          <w:lang w:val="sr-Cyrl-CS"/>
        </w:rPr>
        <w:t xml:space="preserve"> </w:t>
      </w:r>
      <w:r w:rsidRPr="00312891">
        <w:rPr>
          <w:rFonts w:ascii="Times New Roman" w:hAnsi="Times New Roman"/>
          <w:spacing w:val="-1"/>
          <w:sz w:val="24"/>
          <w:szCs w:val="24"/>
          <w:lang w:val="sr-Cyrl-CS"/>
        </w:rPr>
        <w:t>Међународном</w:t>
      </w:r>
      <w:r w:rsidR="00365D4D" w:rsidRPr="00312891">
        <w:rPr>
          <w:rFonts w:ascii="Times New Roman" w:hAnsi="Times New Roman"/>
          <w:spacing w:val="-1"/>
          <w:sz w:val="24"/>
          <w:szCs w:val="24"/>
          <w:lang w:val="sr-Cyrl-CS"/>
        </w:rPr>
        <w:t xml:space="preserve"> </w:t>
      </w:r>
      <w:r w:rsidRPr="00312891">
        <w:rPr>
          <w:rFonts w:ascii="Times New Roman" w:hAnsi="Times New Roman"/>
          <w:spacing w:val="-1"/>
          <w:sz w:val="24"/>
          <w:szCs w:val="24"/>
          <w:lang w:val="sr-Cyrl-CS"/>
        </w:rPr>
        <w:t>ревизорском</w:t>
      </w:r>
      <w:r w:rsidR="00365D4D" w:rsidRPr="00312891">
        <w:rPr>
          <w:rFonts w:ascii="Times New Roman" w:hAnsi="Times New Roman"/>
          <w:spacing w:val="-1"/>
          <w:sz w:val="24"/>
          <w:szCs w:val="24"/>
          <w:lang w:val="sr-Cyrl-CS"/>
        </w:rPr>
        <w:t xml:space="preserve"> </w:t>
      </w:r>
      <w:r w:rsidRPr="00312891">
        <w:rPr>
          <w:rFonts w:ascii="Times New Roman" w:hAnsi="Times New Roman"/>
          <w:spacing w:val="-1"/>
          <w:sz w:val="24"/>
          <w:szCs w:val="24"/>
          <w:lang w:val="sr-Cyrl-CS"/>
        </w:rPr>
        <w:t>стандарду</w:t>
      </w:r>
      <w:r w:rsidR="00365D4D" w:rsidRPr="00312891">
        <w:rPr>
          <w:rFonts w:ascii="Times New Roman" w:hAnsi="Times New Roman"/>
          <w:spacing w:val="-1"/>
          <w:sz w:val="24"/>
          <w:szCs w:val="24"/>
          <w:lang w:val="sr-Cyrl-CS"/>
        </w:rPr>
        <w:t xml:space="preserve"> 700, </w:t>
      </w:r>
      <w:r w:rsidRPr="00312891">
        <w:rPr>
          <w:rFonts w:ascii="Times New Roman" w:hAnsi="Times New Roman"/>
          <w:spacing w:val="-1"/>
          <w:sz w:val="24"/>
          <w:szCs w:val="24"/>
          <w:lang w:val="sr-Cyrl-CS"/>
        </w:rPr>
        <w:t>ревизор</w:t>
      </w:r>
      <w:r w:rsidR="00365D4D" w:rsidRPr="00312891">
        <w:rPr>
          <w:rFonts w:ascii="Times New Roman" w:hAnsi="Times New Roman"/>
          <w:spacing w:val="-1"/>
          <w:sz w:val="24"/>
          <w:szCs w:val="24"/>
          <w:lang w:val="sr-Cyrl-CS"/>
        </w:rPr>
        <w:t xml:space="preserve"> </w:t>
      </w:r>
      <w:r w:rsidRPr="00312891">
        <w:rPr>
          <w:rFonts w:ascii="Times New Roman" w:hAnsi="Times New Roman"/>
          <w:spacing w:val="-1"/>
          <w:sz w:val="24"/>
          <w:szCs w:val="24"/>
          <w:lang w:val="sr-Cyrl-CS"/>
        </w:rPr>
        <w:t>треба</w:t>
      </w:r>
      <w:r w:rsidR="00365D4D" w:rsidRPr="00312891">
        <w:rPr>
          <w:rFonts w:ascii="Times New Roman" w:hAnsi="Times New Roman"/>
          <w:spacing w:val="-1"/>
          <w:sz w:val="24"/>
          <w:szCs w:val="24"/>
          <w:lang w:val="sr-Cyrl-CS"/>
        </w:rPr>
        <w:t xml:space="preserve"> </w:t>
      </w:r>
      <w:r w:rsidRPr="00312891">
        <w:rPr>
          <w:rFonts w:ascii="Times New Roman" w:hAnsi="Times New Roman"/>
          <w:spacing w:val="-1"/>
          <w:sz w:val="24"/>
          <w:szCs w:val="24"/>
          <w:lang w:val="sr-Cyrl-CS"/>
        </w:rPr>
        <w:t>изразити</w:t>
      </w:r>
      <w:r w:rsidR="00365D4D" w:rsidRPr="00312891">
        <w:rPr>
          <w:rFonts w:ascii="Times New Roman" w:hAnsi="Times New Roman"/>
          <w:spacing w:val="-1"/>
          <w:sz w:val="24"/>
          <w:szCs w:val="24"/>
          <w:lang w:val="sr-Cyrl-CS"/>
        </w:rPr>
        <w:t xml:space="preserve"> </w:t>
      </w:r>
      <w:r w:rsidRPr="00312891">
        <w:rPr>
          <w:rFonts w:ascii="Times New Roman" w:hAnsi="Times New Roman"/>
          <w:spacing w:val="-1"/>
          <w:sz w:val="24"/>
          <w:szCs w:val="24"/>
          <w:lang w:val="sr-Cyrl-CS"/>
        </w:rPr>
        <w:t>позитивно</w:t>
      </w:r>
      <w:r w:rsidR="00365D4D" w:rsidRPr="00312891">
        <w:rPr>
          <w:rFonts w:ascii="Times New Roman" w:hAnsi="Times New Roman"/>
          <w:spacing w:val="-1"/>
          <w:sz w:val="24"/>
          <w:szCs w:val="24"/>
          <w:lang w:val="sr-Cyrl-CS"/>
        </w:rPr>
        <w:t xml:space="preserve"> </w:t>
      </w:r>
      <w:r w:rsidRPr="00312891">
        <w:rPr>
          <w:rFonts w:ascii="Times New Roman" w:hAnsi="Times New Roman"/>
          <w:spacing w:val="-1"/>
          <w:sz w:val="24"/>
          <w:szCs w:val="24"/>
          <w:lang w:val="sr-Cyrl-CS"/>
        </w:rPr>
        <w:t>мишљење</w:t>
      </w:r>
      <w:r w:rsidR="00365D4D" w:rsidRPr="00312891">
        <w:rPr>
          <w:rFonts w:ascii="Times New Roman" w:hAnsi="Times New Roman"/>
          <w:spacing w:val="-1"/>
          <w:sz w:val="24"/>
          <w:szCs w:val="24"/>
          <w:lang w:val="sr-Cyrl-CS"/>
        </w:rPr>
        <w:t xml:space="preserve"> </w:t>
      </w:r>
      <w:r w:rsidRPr="00312891">
        <w:rPr>
          <w:rFonts w:ascii="Times New Roman" w:hAnsi="Times New Roman"/>
          <w:spacing w:val="-1"/>
          <w:sz w:val="24"/>
          <w:szCs w:val="24"/>
          <w:lang w:val="sr-Cyrl-CS"/>
        </w:rPr>
        <w:t>када</w:t>
      </w:r>
      <w:r w:rsidR="00365D4D" w:rsidRPr="00312891">
        <w:rPr>
          <w:rFonts w:ascii="Times New Roman" w:hAnsi="Times New Roman"/>
          <w:spacing w:val="-1"/>
          <w:sz w:val="24"/>
          <w:szCs w:val="24"/>
          <w:lang w:val="sr-Cyrl-CS"/>
        </w:rPr>
        <w:t xml:space="preserve"> </w:t>
      </w:r>
      <w:r w:rsidRPr="00312891">
        <w:rPr>
          <w:rFonts w:ascii="Times New Roman" w:hAnsi="Times New Roman"/>
          <w:spacing w:val="-1"/>
          <w:sz w:val="24"/>
          <w:szCs w:val="24"/>
          <w:lang w:val="sr-Cyrl-CS"/>
        </w:rPr>
        <w:t>закључи</w:t>
      </w:r>
      <w:r w:rsidR="00365D4D" w:rsidRPr="00312891">
        <w:rPr>
          <w:rFonts w:ascii="Times New Roman" w:hAnsi="Times New Roman"/>
          <w:spacing w:val="-1"/>
          <w:sz w:val="24"/>
          <w:szCs w:val="24"/>
          <w:lang w:val="sr-Cyrl-CS"/>
        </w:rPr>
        <w:t xml:space="preserve"> </w:t>
      </w:r>
      <w:r w:rsidRPr="00312891">
        <w:rPr>
          <w:rFonts w:ascii="Times New Roman" w:hAnsi="Times New Roman"/>
          <w:spacing w:val="-1"/>
          <w:sz w:val="24"/>
          <w:szCs w:val="24"/>
          <w:lang w:val="sr-Cyrl-CS"/>
        </w:rPr>
        <w:t>да</w:t>
      </w:r>
      <w:r w:rsidR="00365D4D" w:rsidRPr="00312891">
        <w:rPr>
          <w:rFonts w:ascii="Times New Roman" w:hAnsi="Times New Roman"/>
          <w:spacing w:val="-1"/>
          <w:sz w:val="24"/>
          <w:szCs w:val="24"/>
          <w:lang w:val="sr-Cyrl-CS"/>
        </w:rPr>
        <w:t xml:space="preserve"> </w:t>
      </w:r>
      <w:r w:rsidRPr="00312891">
        <w:rPr>
          <w:rFonts w:ascii="Times New Roman" w:hAnsi="Times New Roman"/>
          <w:spacing w:val="-1"/>
          <w:sz w:val="24"/>
          <w:szCs w:val="24"/>
          <w:lang w:val="sr-Cyrl-CS"/>
        </w:rPr>
        <w:t>су</w:t>
      </w:r>
      <w:r w:rsidR="00365D4D" w:rsidRPr="00312891">
        <w:rPr>
          <w:rFonts w:ascii="Times New Roman" w:hAnsi="Times New Roman"/>
          <w:spacing w:val="-1"/>
          <w:sz w:val="24"/>
          <w:szCs w:val="24"/>
          <w:lang w:val="sr-Cyrl-CS"/>
        </w:rPr>
        <w:t xml:space="preserve"> </w:t>
      </w:r>
      <w:r w:rsidRPr="00312891">
        <w:rPr>
          <w:rFonts w:ascii="Times New Roman" w:hAnsi="Times New Roman"/>
          <w:spacing w:val="-1"/>
          <w:sz w:val="24"/>
          <w:szCs w:val="24"/>
          <w:lang w:val="sr-Cyrl-CS"/>
        </w:rPr>
        <w:t>финанцијски</w:t>
      </w:r>
      <w:r w:rsidR="00365D4D" w:rsidRPr="00312891">
        <w:rPr>
          <w:rFonts w:ascii="Times New Roman" w:hAnsi="Times New Roman"/>
          <w:spacing w:val="-1"/>
          <w:sz w:val="24"/>
          <w:szCs w:val="24"/>
          <w:lang w:val="sr-Cyrl-CS"/>
        </w:rPr>
        <w:t xml:space="preserve"> </w:t>
      </w:r>
      <w:r w:rsidRPr="00312891">
        <w:rPr>
          <w:rFonts w:ascii="Times New Roman" w:hAnsi="Times New Roman"/>
          <w:spacing w:val="-1"/>
          <w:sz w:val="24"/>
          <w:szCs w:val="24"/>
          <w:lang w:val="sr-Cyrl-CS"/>
        </w:rPr>
        <w:t>извјештаји</w:t>
      </w:r>
      <w:r w:rsidR="00365D4D" w:rsidRPr="00312891">
        <w:rPr>
          <w:rFonts w:ascii="Times New Roman" w:hAnsi="Times New Roman"/>
          <w:spacing w:val="-1"/>
          <w:sz w:val="24"/>
          <w:szCs w:val="24"/>
          <w:lang w:val="sr-Cyrl-CS"/>
        </w:rPr>
        <w:t xml:space="preserve"> </w:t>
      </w:r>
      <w:r w:rsidRPr="00312891">
        <w:rPr>
          <w:rFonts w:ascii="Times New Roman" w:hAnsi="Times New Roman"/>
          <w:spacing w:val="-1"/>
          <w:sz w:val="24"/>
          <w:szCs w:val="24"/>
          <w:lang w:val="sr-Cyrl-CS"/>
        </w:rPr>
        <w:t>саста</w:t>
      </w:r>
      <w:r w:rsidR="00365D4D" w:rsidRPr="00312891">
        <w:rPr>
          <w:rFonts w:ascii="Times New Roman" w:hAnsi="Times New Roman"/>
          <w:spacing w:val="-1"/>
          <w:sz w:val="24"/>
          <w:szCs w:val="24"/>
          <w:lang w:val="sr-Cyrl-CS"/>
        </w:rPr>
        <w:softHyphen/>
      </w:r>
      <w:r w:rsidRPr="00312891">
        <w:rPr>
          <w:rFonts w:ascii="Times New Roman" w:hAnsi="Times New Roman"/>
          <w:spacing w:val="-1"/>
          <w:sz w:val="24"/>
          <w:szCs w:val="24"/>
          <w:lang w:val="sr-Cyrl-CS"/>
        </w:rPr>
        <w:t>вљени</w:t>
      </w:r>
      <w:r w:rsidR="00365D4D" w:rsidRPr="00312891">
        <w:rPr>
          <w:rFonts w:ascii="Times New Roman" w:hAnsi="Times New Roman"/>
          <w:spacing w:val="-1"/>
          <w:sz w:val="24"/>
          <w:szCs w:val="24"/>
          <w:lang w:val="sr-Cyrl-CS"/>
        </w:rPr>
        <w:t xml:space="preserve">, </w:t>
      </w:r>
      <w:r w:rsidRPr="00312891">
        <w:rPr>
          <w:rFonts w:ascii="Times New Roman" w:hAnsi="Times New Roman"/>
          <w:spacing w:val="-1"/>
          <w:sz w:val="24"/>
          <w:szCs w:val="24"/>
          <w:lang w:val="sr-Cyrl-CS"/>
        </w:rPr>
        <w:t>у</w:t>
      </w:r>
      <w:r w:rsidR="00365D4D" w:rsidRPr="00312891">
        <w:rPr>
          <w:rFonts w:ascii="Times New Roman" w:hAnsi="Times New Roman"/>
          <w:spacing w:val="-1"/>
          <w:sz w:val="24"/>
          <w:szCs w:val="24"/>
          <w:lang w:val="sr-Cyrl-CS"/>
        </w:rPr>
        <w:t xml:space="preserve"> </w:t>
      </w:r>
      <w:r w:rsidRPr="00312891">
        <w:rPr>
          <w:rFonts w:ascii="Times New Roman" w:hAnsi="Times New Roman"/>
          <w:spacing w:val="-1"/>
          <w:sz w:val="24"/>
          <w:szCs w:val="24"/>
          <w:lang w:val="sr-Cyrl-CS"/>
        </w:rPr>
        <w:t>свим</w:t>
      </w:r>
      <w:r w:rsidR="00365D4D" w:rsidRPr="00312891">
        <w:rPr>
          <w:rFonts w:ascii="Times New Roman" w:hAnsi="Times New Roman"/>
          <w:spacing w:val="-1"/>
          <w:sz w:val="24"/>
          <w:szCs w:val="24"/>
          <w:lang w:val="sr-Cyrl-CS"/>
        </w:rPr>
        <w:t xml:space="preserve"> </w:t>
      </w:r>
      <w:r w:rsidRPr="00312891">
        <w:rPr>
          <w:rFonts w:ascii="Times New Roman" w:hAnsi="Times New Roman"/>
          <w:spacing w:val="-1"/>
          <w:sz w:val="24"/>
          <w:szCs w:val="24"/>
          <w:lang w:val="sr-Cyrl-CS"/>
        </w:rPr>
        <w:t>значајним</w:t>
      </w:r>
      <w:r w:rsidR="00365D4D" w:rsidRPr="00312891">
        <w:rPr>
          <w:rFonts w:ascii="Times New Roman" w:hAnsi="Times New Roman"/>
          <w:spacing w:val="-1"/>
          <w:sz w:val="24"/>
          <w:szCs w:val="24"/>
          <w:lang w:val="sr-Cyrl-CS"/>
        </w:rPr>
        <w:t xml:space="preserve"> </w:t>
      </w:r>
      <w:r w:rsidRPr="00312891">
        <w:rPr>
          <w:rFonts w:ascii="Times New Roman" w:hAnsi="Times New Roman"/>
          <w:spacing w:val="-1"/>
          <w:sz w:val="24"/>
          <w:szCs w:val="24"/>
          <w:lang w:val="sr-Cyrl-CS"/>
        </w:rPr>
        <w:t>одредницама</w:t>
      </w:r>
      <w:r w:rsidR="00365D4D" w:rsidRPr="00312891">
        <w:rPr>
          <w:rFonts w:ascii="Times New Roman" w:hAnsi="Times New Roman"/>
          <w:spacing w:val="-1"/>
          <w:sz w:val="24"/>
          <w:szCs w:val="24"/>
          <w:lang w:val="sr-Cyrl-CS"/>
        </w:rPr>
        <w:t xml:space="preserve">, </w:t>
      </w:r>
      <w:r w:rsidRPr="00312891">
        <w:rPr>
          <w:rFonts w:ascii="Times New Roman" w:hAnsi="Times New Roman"/>
          <w:spacing w:val="-1"/>
          <w:sz w:val="24"/>
          <w:szCs w:val="24"/>
          <w:lang w:val="sr-Cyrl-CS"/>
        </w:rPr>
        <w:t>у</w:t>
      </w:r>
      <w:r w:rsidR="00365D4D" w:rsidRPr="00312891">
        <w:rPr>
          <w:rFonts w:ascii="Times New Roman" w:hAnsi="Times New Roman"/>
          <w:spacing w:val="-1"/>
          <w:sz w:val="24"/>
          <w:szCs w:val="24"/>
          <w:lang w:val="sr-Cyrl-CS"/>
        </w:rPr>
        <w:t xml:space="preserve"> </w:t>
      </w:r>
      <w:r w:rsidRPr="00312891">
        <w:rPr>
          <w:rFonts w:ascii="Times New Roman" w:hAnsi="Times New Roman"/>
          <w:spacing w:val="-1"/>
          <w:sz w:val="24"/>
          <w:szCs w:val="24"/>
          <w:lang w:val="sr-Cyrl-CS"/>
        </w:rPr>
        <w:t>складу</w:t>
      </w:r>
      <w:r w:rsidR="00365D4D" w:rsidRPr="00312891">
        <w:rPr>
          <w:rFonts w:ascii="Times New Roman" w:hAnsi="Times New Roman"/>
          <w:spacing w:val="-1"/>
          <w:sz w:val="24"/>
          <w:szCs w:val="24"/>
          <w:lang w:val="sr-Cyrl-CS"/>
        </w:rPr>
        <w:t xml:space="preserve"> </w:t>
      </w:r>
      <w:r w:rsidRPr="00312891">
        <w:rPr>
          <w:rFonts w:ascii="Times New Roman" w:hAnsi="Times New Roman"/>
          <w:spacing w:val="-1"/>
          <w:sz w:val="24"/>
          <w:szCs w:val="24"/>
          <w:lang w:val="sr-Cyrl-CS"/>
        </w:rPr>
        <w:t>с</w:t>
      </w:r>
      <w:r w:rsidR="00365D4D" w:rsidRPr="00312891">
        <w:rPr>
          <w:rFonts w:ascii="Times New Roman" w:hAnsi="Times New Roman"/>
          <w:spacing w:val="-1"/>
          <w:sz w:val="24"/>
          <w:szCs w:val="24"/>
          <w:lang w:val="sr-Cyrl-CS"/>
        </w:rPr>
        <w:t xml:space="preserve"> </w:t>
      </w:r>
      <w:r w:rsidRPr="00312891">
        <w:rPr>
          <w:rFonts w:ascii="Times New Roman" w:hAnsi="Times New Roman"/>
          <w:spacing w:val="-1"/>
          <w:sz w:val="24"/>
          <w:szCs w:val="24"/>
          <w:lang w:val="sr-Cyrl-CS"/>
        </w:rPr>
        <w:t>примјењивим</w:t>
      </w:r>
      <w:r w:rsidR="00365D4D" w:rsidRPr="00312891">
        <w:rPr>
          <w:rFonts w:ascii="Times New Roman" w:hAnsi="Times New Roman"/>
          <w:spacing w:val="-1"/>
          <w:sz w:val="24"/>
          <w:szCs w:val="24"/>
          <w:lang w:val="sr-Cyrl-CS"/>
        </w:rPr>
        <w:t xml:space="preserve"> </w:t>
      </w:r>
      <w:r w:rsidRPr="00312891">
        <w:rPr>
          <w:rFonts w:ascii="Times New Roman" w:hAnsi="Times New Roman"/>
          <w:spacing w:val="-1"/>
          <w:sz w:val="24"/>
          <w:szCs w:val="24"/>
          <w:lang w:val="sr-Cyrl-CS"/>
        </w:rPr>
        <w:t>оквиром</w:t>
      </w:r>
      <w:r w:rsidR="00365D4D" w:rsidRPr="00312891">
        <w:rPr>
          <w:rFonts w:ascii="Times New Roman" w:hAnsi="Times New Roman"/>
          <w:spacing w:val="-1"/>
          <w:sz w:val="24"/>
          <w:szCs w:val="24"/>
          <w:lang w:val="sr-Cyrl-CS"/>
        </w:rPr>
        <w:t xml:space="preserve"> </w:t>
      </w:r>
      <w:r w:rsidRPr="00312891">
        <w:rPr>
          <w:rFonts w:ascii="Times New Roman" w:hAnsi="Times New Roman"/>
          <w:spacing w:val="-1"/>
          <w:sz w:val="24"/>
          <w:szCs w:val="24"/>
          <w:lang w:val="sr-Cyrl-CS"/>
        </w:rPr>
        <w:t>финанцијског</w:t>
      </w:r>
      <w:r w:rsidR="00365D4D" w:rsidRPr="00312891">
        <w:rPr>
          <w:rFonts w:ascii="Times New Roman" w:hAnsi="Times New Roman"/>
          <w:spacing w:val="-1"/>
          <w:sz w:val="24"/>
          <w:szCs w:val="24"/>
          <w:lang w:val="sr-Cyrl-CS"/>
        </w:rPr>
        <w:t xml:space="preserve"> </w:t>
      </w:r>
      <w:r w:rsidRPr="00312891">
        <w:rPr>
          <w:rFonts w:ascii="Times New Roman" w:hAnsi="Times New Roman"/>
          <w:sz w:val="24"/>
          <w:szCs w:val="24"/>
          <w:lang w:val="sr-Cyrl-CS"/>
        </w:rPr>
        <w:t>извјештавања</w:t>
      </w:r>
      <w:r w:rsidR="00365D4D" w:rsidRPr="00312891">
        <w:rPr>
          <w:rFonts w:ascii="Times New Roman" w:hAnsi="Times New Roman"/>
          <w:sz w:val="24"/>
          <w:szCs w:val="24"/>
          <w:lang w:val="sr-Cyrl-CS"/>
        </w:rPr>
        <w:t xml:space="preserve">. </w:t>
      </w:r>
      <w:r w:rsidRPr="00312891">
        <w:rPr>
          <w:rFonts w:ascii="Times New Roman" w:hAnsi="Times New Roman"/>
          <w:spacing w:val="-2"/>
          <w:sz w:val="24"/>
          <w:szCs w:val="24"/>
          <w:lang w:val="sr-Cyrl-CS"/>
        </w:rPr>
        <w:t>Међутим</w:t>
      </w:r>
      <w:r w:rsidR="00365D4D" w:rsidRPr="00312891">
        <w:rPr>
          <w:rFonts w:ascii="Times New Roman" w:hAnsi="Times New Roman"/>
          <w:spacing w:val="-2"/>
          <w:sz w:val="24"/>
          <w:szCs w:val="24"/>
          <w:lang w:val="sr-Cyrl-CS"/>
        </w:rPr>
        <w:t xml:space="preserve">, </w:t>
      </w:r>
      <w:r w:rsidRPr="00312891">
        <w:rPr>
          <w:rFonts w:ascii="Times New Roman" w:hAnsi="Times New Roman"/>
          <w:spacing w:val="-2"/>
          <w:sz w:val="24"/>
          <w:szCs w:val="24"/>
          <w:lang w:val="sr-Cyrl-CS"/>
        </w:rPr>
        <w:t>ако</w:t>
      </w:r>
      <w:r w:rsidR="00365D4D" w:rsidRPr="00312891">
        <w:rPr>
          <w:rFonts w:ascii="Times New Roman" w:hAnsi="Times New Roman"/>
          <w:spacing w:val="-2"/>
          <w:sz w:val="24"/>
          <w:szCs w:val="24"/>
          <w:lang w:val="sr-Cyrl-CS"/>
        </w:rPr>
        <w:t xml:space="preserve"> </w:t>
      </w:r>
      <w:r w:rsidRPr="00312891">
        <w:rPr>
          <w:rFonts w:ascii="Times New Roman" w:hAnsi="Times New Roman"/>
          <w:spacing w:val="-2"/>
          <w:sz w:val="24"/>
          <w:szCs w:val="24"/>
          <w:lang w:val="sr-Cyrl-CS"/>
        </w:rPr>
        <w:t>ревизор</w:t>
      </w:r>
      <w:r w:rsidR="00365D4D" w:rsidRPr="00312891">
        <w:rPr>
          <w:rFonts w:ascii="Times New Roman" w:hAnsi="Times New Roman"/>
          <w:spacing w:val="-2"/>
          <w:sz w:val="24"/>
          <w:szCs w:val="24"/>
          <w:lang w:val="sr-Cyrl-CS"/>
        </w:rPr>
        <w:t xml:space="preserve"> </w:t>
      </w:r>
      <w:r w:rsidRPr="00312891">
        <w:rPr>
          <w:rFonts w:ascii="Times New Roman" w:hAnsi="Times New Roman"/>
          <w:spacing w:val="-2"/>
          <w:sz w:val="24"/>
          <w:szCs w:val="24"/>
          <w:lang w:val="sr-Cyrl-CS"/>
        </w:rPr>
        <w:t>з</w:t>
      </w:r>
      <w:r w:rsidRPr="00312891">
        <w:rPr>
          <w:rFonts w:ascii="Times New Roman" w:hAnsi="Times New Roman"/>
          <w:spacing w:val="-3"/>
          <w:sz w:val="24"/>
          <w:szCs w:val="24"/>
          <w:lang w:val="sr-Cyrl-CS"/>
        </w:rPr>
        <w:t>акључи</w:t>
      </w:r>
      <w:r w:rsidR="00365D4D" w:rsidRPr="00312891">
        <w:rPr>
          <w:rFonts w:ascii="Times New Roman" w:hAnsi="Times New Roman"/>
          <w:spacing w:val="-3"/>
          <w:sz w:val="24"/>
          <w:szCs w:val="24"/>
          <w:lang w:val="sr-Cyrl-CS"/>
        </w:rPr>
        <w:t xml:space="preserve"> </w:t>
      </w:r>
      <w:r w:rsidRPr="00312891">
        <w:rPr>
          <w:rFonts w:ascii="Times New Roman" w:hAnsi="Times New Roman"/>
          <w:spacing w:val="-3"/>
          <w:sz w:val="24"/>
          <w:szCs w:val="24"/>
          <w:lang w:val="sr-Cyrl-CS"/>
        </w:rPr>
        <w:t>да</w:t>
      </w:r>
      <w:r w:rsidR="00365D4D" w:rsidRPr="00312891">
        <w:rPr>
          <w:rFonts w:ascii="Times New Roman" w:hAnsi="Times New Roman"/>
          <w:spacing w:val="-3"/>
          <w:sz w:val="24"/>
          <w:szCs w:val="24"/>
          <w:lang w:val="sr-Cyrl-CS"/>
        </w:rPr>
        <w:t xml:space="preserve">, </w:t>
      </w:r>
      <w:r w:rsidRPr="00312891">
        <w:rPr>
          <w:rFonts w:ascii="Times New Roman" w:hAnsi="Times New Roman"/>
          <w:spacing w:val="-3"/>
          <w:sz w:val="24"/>
          <w:szCs w:val="24"/>
          <w:lang w:val="sr-Cyrl-CS"/>
        </w:rPr>
        <w:t>темељено</w:t>
      </w:r>
      <w:r w:rsidR="00365D4D" w:rsidRPr="00312891">
        <w:rPr>
          <w:rFonts w:ascii="Times New Roman" w:hAnsi="Times New Roman"/>
          <w:spacing w:val="-3"/>
          <w:sz w:val="24"/>
          <w:szCs w:val="24"/>
          <w:lang w:val="sr-Cyrl-CS"/>
        </w:rPr>
        <w:t xml:space="preserve"> </w:t>
      </w:r>
      <w:r w:rsidRPr="00312891">
        <w:rPr>
          <w:rFonts w:ascii="Times New Roman" w:hAnsi="Times New Roman"/>
          <w:spacing w:val="-3"/>
          <w:sz w:val="24"/>
          <w:szCs w:val="24"/>
          <w:lang w:val="sr-Cyrl-CS"/>
        </w:rPr>
        <w:t>на</w:t>
      </w:r>
      <w:r w:rsidR="00365D4D" w:rsidRPr="00312891">
        <w:rPr>
          <w:rFonts w:ascii="Times New Roman" w:hAnsi="Times New Roman"/>
          <w:spacing w:val="-3"/>
          <w:sz w:val="24"/>
          <w:szCs w:val="24"/>
          <w:lang w:val="sr-Cyrl-CS"/>
        </w:rPr>
        <w:t xml:space="preserve"> </w:t>
      </w:r>
      <w:r w:rsidRPr="00312891">
        <w:rPr>
          <w:rFonts w:ascii="Times New Roman" w:hAnsi="Times New Roman"/>
          <w:spacing w:val="-3"/>
          <w:sz w:val="24"/>
          <w:szCs w:val="24"/>
          <w:lang w:val="sr-Cyrl-CS"/>
        </w:rPr>
        <w:t>добивеним</w:t>
      </w:r>
      <w:r w:rsidR="00365D4D" w:rsidRPr="00312891">
        <w:rPr>
          <w:rFonts w:ascii="Times New Roman" w:hAnsi="Times New Roman"/>
          <w:spacing w:val="-3"/>
          <w:sz w:val="24"/>
          <w:szCs w:val="24"/>
          <w:lang w:val="sr-Cyrl-CS"/>
        </w:rPr>
        <w:t xml:space="preserve"> </w:t>
      </w:r>
      <w:r w:rsidRPr="00312891">
        <w:rPr>
          <w:rFonts w:ascii="Times New Roman" w:hAnsi="Times New Roman"/>
          <w:spacing w:val="-3"/>
          <w:sz w:val="24"/>
          <w:szCs w:val="24"/>
          <w:lang w:val="sr-Cyrl-CS"/>
        </w:rPr>
        <w:t>ревизијским</w:t>
      </w:r>
      <w:r w:rsidR="00365D4D" w:rsidRPr="00312891">
        <w:rPr>
          <w:rFonts w:ascii="Times New Roman" w:hAnsi="Times New Roman"/>
          <w:spacing w:val="-3"/>
          <w:sz w:val="24"/>
          <w:szCs w:val="24"/>
          <w:lang w:val="sr-Cyrl-CS"/>
        </w:rPr>
        <w:t xml:space="preserve"> </w:t>
      </w:r>
      <w:r w:rsidRPr="00312891">
        <w:rPr>
          <w:rFonts w:ascii="Times New Roman" w:hAnsi="Times New Roman"/>
          <w:spacing w:val="-3"/>
          <w:sz w:val="24"/>
          <w:szCs w:val="24"/>
          <w:lang w:val="sr-Cyrl-CS"/>
        </w:rPr>
        <w:t>доказима</w:t>
      </w:r>
      <w:r w:rsidR="00365D4D" w:rsidRPr="00312891">
        <w:rPr>
          <w:rFonts w:ascii="Times New Roman" w:hAnsi="Times New Roman"/>
          <w:spacing w:val="-3"/>
          <w:sz w:val="24"/>
          <w:szCs w:val="24"/>
          <w:lang w:val="sr-Cyrl-CS"/>
        </w:rPr>
        <w:t xml:space="preserve">, </w:t>
      </w:r>
      <w:r w:rsidRPr="00312891">
        <w:rPr>
          <w:rFonts w:ascii="Times New Roman" w:hAnsi="Times New Roman"/>
          <w:spacing w:val="-3"/>
          <w:sz w:val="24"/>
          <w:szCs w:val="24"/>
          <w:lang w:val="sr-Cyrl-CS"/>
        </w:rPr>
        <w:t>финанцијски</w:t>
      </w:r>
      <w:r w:rsidR="00365D4D" w:rsidRPr="00312891">
        <w:rPr>
          <w:rFonts w:ascii="Times New Roman" w:hAnsi="Times New Roman"/>
          <w:spacing w:val="-3"/>
          <w:sz w:val="24"/>
          <w:szCs w:val="24"/>
          <w:lang w:val="sr-Cyrl-CS"/>
        </w:rPr>
        <w:t xml:space="preserve"> </w:t>
      </w:r>
      <w:r w:rsidRPr="00312891">
        <w:rPr>
          <w:rFonts w:ascii="Times New Roman" w:hAnsi="Times New Roman"/>
          <w:spacing w:val="-3"/>
          <w:sz w:val="24"/>
          <w:szCs w:val="24"/>
          <w:lang w:val="sr-Cyrl-CS"/>
        </w:rPr>
        <w:t>извјештаји</w:t>
      </w:r>
      <w:r w:rsidR="00365D4D" w:rsidRPr="00312891">
        <w:rPr>
          <w:rFonts w:ascii="Times New Roman" w:hAnsi="Times New Roman"/>
          <w:spacing w:val="-3"/>
          <w:sz w:val="24"/>
          <w:szCs w:val="24"/>
          <w:lang w:val="sr-Cyrl-CS"/>
        </w:rPr>
        <w:t xml:space="preserve"> </w:t>
      </w:r>
      <w:r w:rsidRPr="00312891">
        <w:rPr>
          <w:rFonts w:ascii="Times New Roman" w:hAnsi="Times New Roman"/>
          <w:sz w:val="24"/>
          <w:szCs w:val="24"/>
          <w:lang w:val="sr-Cyrl-CS"/>
        </w:rPr>
        <w:t>као</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цјелина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нису</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без</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значајног</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погрешног</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приказивања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или</w:t>
      </w:r>
      <w:r w:rsidR="00365D4D" w:rsidRPr="00312891">
        <w:rPr>
          <w:rFonts w:ascii="Times New Roman" w:hAnsi="Times New Roman"/>
          <w:sz w:val="24"/>
          <w:szCs w:val="24"/>
          <w:lang w:val="sr-Cyrl-CS"/>
        </w:rPr>
        <w:t xml:space="preserve"> </w:t>
      </w:r>
      <w:r w:rsidRPr="00312891">
        <w:rPr>
          <w:rFonts w:ascii="Times New Roman" w:hAnsi="Times New Roman"/>
          <w:spacing w:val="-1"/>
          <w:sz w:val="24"/>
          <w:szCs w:val="24"/>
          <w:lang w:val="sr-Cyrl-CS"/>
        </w:rPr>
        <w:t>не</w:t>
      </w:r>
      <w:r w:rsidR="00365D4D" w:rsidRPr="00312891">
        <w:rPr>
          <w:rFonts w:ascii="Times New Roman" w:hAnsi="Times New Roman"/>
          <w:spacing w:val="-1"/>
          <w:sz w:val="24"/>
          <w:szCs w:val="24"/>
          <w:lang w:val="sr-Cyrl-CS"/>
        </w:rPr>
        <w:t xml:space="preserve"> </w:t>
      </w:r>
      <w:r w:rsidRPr="00312891">
        <w:rPr>
          <w:rFonts w:ascii="Times New Roman" w:hAnsi="Times New Roman"/>
          <w:spacing w:val="-1"/>
          <w:sz w:val="24"/>
          <w:szCs w:val="24"/>
          <w:lang w:val="sr-Cyrl-CS"/>
        </w:rPr>
        <w:t>може</w:t>
      </w:r>
      <w:r w:rsidR="00365D4D" w:rsidRPr="00312891">
        <w:rPr>
          <w:rFonts w:ascii="Times New Roman" w:hAnsi="Times New Roman"/>
          <w:spacing w:val="-1"/>
          <w:sz w:val="24"/>
          <w:szCs w:val="24"/>
          <w:lang w:val="sr-Cyrl-CS"/>
        </w:rPr>
        <w:t xml:space="preserve"> </w:t>
      </w:r>
      <w:r w:rsidRPr="00312891">
        <w:rPr>
          <w:rFonts w:ascii="Times New Roman" w:hAnsi="Times New Roman"/>
          <w:spacing w:val="-1"/>
          <w:sz w:val="24"/>
          <w:szCs w:val="24"/>
          <w:lang w:val="sr-Cyrl-CS"/>
        </w:rPr>
        <w:t>прикупити</w:t>
      </w:r>
      <w:r w:rsidR="00365D4D" w:rsidRPr="00312891">
        <w:rPr>
          <w:rFonts w:ascii="Times New Roman" w:hAnsi="Times New Roman"/>
          <w:spacing w:val="-1"/>
          <w:sz w:val="24"/>
          <w:szCs w:val="24"/>
          <w:lang w:val="sr-Cyrl-CS"/>
        </w:rPr>
        <w:t xml:space="preserve"> </w:t>
      </w:r>
      <w:r w:rsidRPr="00312891">
        <w:rPr>
          <w:rFonts w:ascii="Times New Roman" w:hAnsi="Times New Roman"/>
          <w:spacing w:val="-1"/>
          <w:sz w:val="24"/>
          <w:szCs w:val="24"/>
          <w:lang w:val="sr-Cyrl-CS"/>
        </w:rPr>
        <w:t>достатне</w:t>
      </w:r>
      <w:r w:rsidR="00365D4D" w:rsidRPr="00312891">
        <w:rPr>
          <w:rFonts w:ascii="Times New Roman" w:hAnsi="Times New Roman"/>
          <w:spacing w:val="-1"/>
          <w:sz w:val="24"/>
          <w:szCs w:val="24"/>
          <w:lang w:val="sr-Cyrl-CS"/>
        </w:rPr>
        <w:t xml:space="preserve"> </w:t>
      </w:r>
      <w:r w:rsidRPr="00312891">
        <w:rPr>
          <w:rFonts w:ascii="Times New Roman" w:hAnsi="Times New Roman"/>
          <w:spacing w:val="-1"/>
          <w:sz w:val="24"/>
          <w:szCs w:val="24"/>
          <w:lang w:val="sr-Cyrl-CS"/>
        </w:rPr>
        <w:t>и</w:t>
      </w:r>
      <w:r w:rsidR="00365D4D" w:rsidRPr="00312891">
        <w:rPr>
          <w:rFonts w:ascii="Times New Roman" w:hAnsi="Times New Roman"/>
          <w:spacing w:val="-1"/>
          <w:sz w:val="24"/>
          <w:szCs w:val="24"/>
          <w:lang w:val="sr-Cyrl-CS"/>
        </w:rPr>
        <w:t xml:space="preserve"> </w:t>
      </w:r>
      <w:r w:rsidRPr="00312891">
        <w:rPr>
          <w:rFonts w:ascii="Times New Roman" w:hAnsi="Times New Roman"/>
          <w:spacing w:val="-1"/>
          <w:sz w:val="24"/>
          <w:szCs w:val="24"/>
          <w:lang w:val="sr-Cyrl-CS"/>
        </w:rPr>
        <w:t>примјерене</w:t>
      </w:r>
      <w:r w:rsidR="00365D4D" w:rsidRPr="00312891">
        <w:rPr>
          <w:rFonts w:ascii="Times New Roman" w:hAnsi="Times New Roman"/>
          <w:spacing w:val="-1"/>
          <w:sz w:val="24"/>
          <w:szCs w:val="24"/>
          <w:lang w:val="sr-Cyrl-CS"/>
        </w:rPr>
        <w:t xml:space="preserve"> </w:t>
      </w:r>
      <w:r w:rsidRPr="00312891">
        <w:rPr>
          <w:rFonts w:ascii="Times New Roman" w:hAnsi="Times New Roman"/>
          <w:spacing w:val="-1"/>
          <w:sz w:val="24"/>
          <w:szCs w:val="24"/>
          <w:lang w:val="sr-Cyrl-CS"/>
        </w:rPr>
        <w:t>ревизијске</w:t>
      </w:r>
      <w:r w:rsidR="00365D4D" w:rsidRPr="00312891">
        <w:rPr>
          <w:rFonts w:ascii="Times New Roman" w:hAnsi="Times New Roman"/>
          <w:spacing w:val="-1"/>
          <w:sz w:val="24"/>
          <w:szCs w:val="24"/>
          <w:lang w:val="sr-Cyrl-CS"/>
        </w:rPr>
        <w:t xml:space="preserve"> </w:t>
      </w:r>
      <w:r w:rsidRPr="00312891">
        <w:rPr>
          <w:rFonts w:ascii="Times New Roman" w:hAnsi="Times New Roman"/>
          <w:spacing w:val="-1"/>
          <w:sz w:val="24"/>
          <w:szCs w:val="24"/>
          <w:lang w:val="sr-Cyrl-CS"/>
        </w:rPr>
        <w:t>доказе</w:t>
      </w:r>
      <w:r w:rsidR="00365D4D" w:rsidRPr="00312891">
        <w:rPr>
          <w:rFonts w:ascii="Times New Roman" w:hAnsi="Times New Roman"/>
          <w:spacing w:val="-1"/>
          <w:sz w:val="24"/>
          <w:szCs w:val="24"/>
          <w:lang w:val="sr-Cyrl-CS"/>
        </w:rPr>
        <w:t xml:space="preserve"> </w:t>
      </w:r>
      <w:r w:rsidRPr="00312891">
        <w:rPr>
          <w:rFonts w:ascii="Times New Roman" w:hAnsi="Times New Roman"/>
          <w:spacing w:val="-1"/>
          <w:sz w:val="24"/>
          <w:szCs w:val="24"/>
          <w:lang w:val="sr-Cyrl-CS"/>
        </w:rPr>
        <w:t>да</w:t>
      </w:r>
      <w:r w:rsidR="00365D4D" w:rsidRPr="00312891">
        <w:rPr>
          <w:rFonts w:ascii="Times New Roman" w:hAnsi="Times New Roman"/>
          <w:spacing w:val="-1"/>
          <w:sz w:val="24"/>
          <w:szCs w:val="24"/>
          <w:lang w:val="sr-Cyrl-CS"/>
        </w:rPr>
        <w:t xml:space="preserve"> </w:t>
      </w:r>
      <w:r w:rsidRPr="00312891">
        <w:rPr>
          <w:rFonts w:ascii="Times New Roman" w:hAnsi="Times New Roman"/>
          <w:spacing w:val="-1"/>
          <w:sz w:val="24"/>
          <w:szCs w:val="24"/>
          <w:lang w:val="sr-Cyrl-CS"/>
        </w:rPr>
        <w:t>би</w:t>
      </w:r>
      <w:r w:rsidR="00365D4D" w:rsidRPr="00312891">
        <w:rPr>
          <w:rFonts w:ascii="Times New Roman" w:hAnsi="Times New Roman"/>
          <w:spacing w:val="-1"/>
          <w:sz w:val="24"/>
          <w:szCs w:val="24"/>
          <w:lang w:val="sr-Cyrl-CS"/>
        </w:rPr>
        <w:t xml:space="preserve"> </w:t>
      </w:r>
      <w:r w:rsidRPr="00312891">
        <w:rPr>
          <w:rFonts w:ascii="Times New Roman" w:hAnsi="Times New Roman"/>
          <w:spacing w:val="-1"/>
          <w:sz w:val="24"/>
          <w:szCs w:val="24"/>
          <w:lang w:val="sr-Cyrl-CS"/>
        </w:rPr>
        <w:t>закључио</w:t>
      </w:r>
      <w:r w:rsidR="00365D4D" w:rsidRPr="00312891">
        <w:rPr>
          <w:rFonts w:ascii="Times New Roman" w:hAnsi="Times New Roman"/>
          <w:spacing w:val="-1"/>
          <w:sz w:val="24"/>
          <w:szCs w:val="24"/>
          <w:lang w:val="sr-Cyrl-CS"/>
        </w:rPr>
        <w:t xml:space="preserve"> </w:t>
      </w:r>
      <w:r w:rsidRPr="00312891">
        <w:rPr>
          <w:rFonts w:ascii="Times New Roman" w:hAnsi="Times New Roman"/>
          <w:spacing w:val="-1"/>
          <w:sz w:val="24"/>
          <w:szCs w:val="24"/>
          <w:lang w:val="sr-Cyrl-CS"/>
        </w:rPr>
        <w:t>како</w:t>
      </w:r>
      <w:r w:rsidR="00365D4D" w:rsidRPr="00312891">
        <w:rPr>
          <w:rFonts w:ascii="Times New Roman" w:hAnsi="Times New Roman"/>
          <w:spacing w:val="-1"/>
          <w:sz w:val="24"/>
          <w:szCs w:val="24"/>
          <w:lang w:val="sr-Cyrl-CS"/>
        </w:rPr>
        <w:t xml:space="preserve"> </w:t>
      </w:r>
      <w:r w:rsidRPr="00312891">
        <w:rPr>
          <w:rFonts w:ascii="Times New Roman" w:hAnsi="Times New Roman"/>
          <w:sz w:val="24"/>
          <w:szCs w:val="24"/>
          <w:lang w:val="sr-Cyrl-CS"/>
        </w:rPr>
        <w:t>су</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финанцијски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извјештаји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као</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цјелина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без</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значајног</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погрешног</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приказивања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он</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ће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модифи</w:t>
      </w:r>
      <w:r w:rsidR="00B778E2" w:rsidRPr="00312891">
        <w:rPr>
          <w:rFonts w:ascii="Times New Roman" w:hAnsi="Times New Roman"/>
          <w:sz w:val="24"/>
          <w:szCs w:val="24"/>
          <w:lang w:val="sr-Cyrl-CS"/>
        </w:rPr>
        <w:t>кова</w:t>
      </w:r>
      <w:r w:rsidRPr="00312891">
        <w:rPr>
          <w:rFonts w:ascii="Times New Roman" w:hAnsi="Times New Roman"/>
          <w:sz w:val="24"/>
          <w:szCs w:val="24"/>
          <w:lang w:val="sr-Cyrl-CS"/>
        </w:rPr>
        <w:t>ти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мишљење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у</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ревизоровм</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извјештају</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у</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складу</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с</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МРевС</w:t>
      </w:r>
      <w:r w:rsidR="00365D4D" w:rsidRPr="00312891">
        <w:rPr>
          <w:rFonts w:ascii="Times New Roman" w:hAnsi="Times New Roman"/>
          <w:sz w:val="24"/>
          <w:szCs w:val="24"/>
          <w:lang w:val="sr-Cyrl-CS"/>
        </w:rPr>
        <w:t>-</w:t>
      </w:r>
      <w:r w:rsidRPr="00312891">
        <w:rPr>
          <w:rFonts w:ascii="Times New Roman" w:hAnsi="Times New Roman"/>
          <w:sz w:val="24"/>
          <w:szCs w:val="24"/>
          <w:lang w:val="sr-Cyrl-CS"/>
        </w:rPr>
        <w:t>ом</w:t>
      </w:r>
      <w:r w:rsidR="00365D4D" w:rsidRPr="00312891">
        <w:rPr>
          <w:rFonts w:ascii="Times New Roman" w:hAnsi="Times New Roman"/>
          <w:sz w:val="24"/>
          <w:szCs w:val="24"/>
          <w:lang w:val="sr-Cyrl-CS"/>
        </w:rPr>
        <w:t xml:space="preserve"> 705.</w:t>
      </w:r>
    </w:p>
    <w:p w:rsidR="00365D4D" w:rsidRPr="00312891" w:rsidRDefault="00F5208C" w:rsidP="00F5208C">
      <w:pPr>
        <w:shd w:val="clear" w:color="auto" w:fill="FFFFFF"/>
        <w:tabs>
          <w:tab w:val="left" w:pos="470"/>
        </w:tabs>
        <w:spacing w:after="0" w:line="240" w:lineRule="auto"/>
        <w:ind w:left="19" w:right="10"/>
        <w:jc w:val="both"/>
        <w:rPr>
          <w:rFonts w:ascii="Times New Roman" w:hAnsi="Times New Roman"/>
          <w:sz w:val="24"/>
          <w:szCs w:val="24"/>
          <w:u w:val="single"/>
          <w:lang w:val="sr-Cyrl-CS"/>
        </w:rPr>
      </w:pPr>
      <w:r w:rsidRPr="00312891">
        <w:rPr>
          <w:rFonts w:ascii="Times New Roman" w:hAnsi="Times New Roman"/>
          <w:sz w:val="24"/>
          <w:szCs w:val="24"/>
          <w:lang w:val="sr-Cyrl-CS"/>
        </w:rPr>
        <w:t>Да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ли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ће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у</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случају</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који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је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описан</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у</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задатку</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ревизор</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изразити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позитивно</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мишљење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у</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складу</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са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МРевС</w:t>
      </w:r>
      <w:r w:rsidR="00365D4D" w:rsidRPr="00312891">
        <w:rPr>
          <w:rFonts w:ascii="Times New Roman" w:hAnsi="Times New Roman"/>
          <w:sz w:val="24"/>
          <w:szCs w:val="24"/>
          <w:lang w:val="sr-Cyrl-CS"/>
        </w:rPr>
        <w:t xml:space="preserve"> 700 </w:t>
      </w:r>
      <w:r w:rsidRPr="00312891">
        <w:rPr>
          <w:rFonts w:ascii="Times New Roman" w:hAnsi="Times New Roman"/>
          <w:sz w:val="24"/>
          <w:szCs w:val="24"/>
          <w:lang w:val="sr-Cyrl-CS"/>
        </w:rPr>
        <w:t>или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ревизор</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треба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модифи</w:t>
      </w:r>
      <w:r w:rsidR="00B778E2" w:rsidRPr="00312891">
        <w:rPr>
          <w:rFonts w:ascii="Times New Roman" w:hAnsi="Times New Roman"/>
          <w:sz w:val="24"/>
          <w:szCs w:val="24"/>
          <w:lang w:val="sr-Cyrl-CS"/>
        </w:rPr>
        <w:t>кова</w:t>
      </w:r>
      <w:r w:rsidRPr="00312891">
        <w:rPr>
          <w:rFonts w:ascii="Times New Roman" w:hAnsi="Times New Roman"/>
          <w:sz w:val="24"/>
          <w:szCs w:val="24"/>
          <w:lang w:val="sr-Cyrl-CS"/>
        </w:rPr>
        <w:t>ти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мишљење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у</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складу</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са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МРевС</w:t>
      </w:r>
      <w:r w:rsidR="00365D4D" w:rsidRPr="00312891">
        <w:rPr>
          <w:rFonts w:ascii="Times New Roman" w:hAnsi="Times New Roman"/>
          <w:sz w:val="24"/>
          <w:szCs w:val="24"/>
          <w:lang w:val="sr-Cyrl-CS"/>
        </w:rPr>
        <w:t xml:space="preserve"> 705.? </w:t>
      </w:r>
      <w:r w:rsidR="00365D4D" w:rsidRPr="00312891">
        <w:rPr>
          <w:rFonts w:ascii="Times New Roman" w:hAnsi="Times New Roman"/>
          <w:b/>
          <w:sz w:val="24"/>
          <w:szCs w:val="24"/>
          <w:u w:val="single"/>
          <w:lang w:val="sr-Cyrl-CS"/>
        </w:rPr>
        <w:t xml:space="preserve">(4 </w:t>
      </w:r>
      <w:r w:rsidRPr="00312891">
        <w:rPr>
          <w:rFonts w:ascii="Times New Roman" w:hAnsi="Times New Roman"/>
          <w:b/>
          <w:sz w:val="24"/>
          <w:szCs w:val="24"/>
          <w:u w:val="single"/>
          <w:lang w:val="sr-Cyrl-CS"/>
        </w:rPr>
        <w:t>бода</w:t>
      </w:r>
      <w:r w:rsidR="00365D4D" w:rsidRPr="00312891">
        <w:rPr>
          <w:rFonts w:ascii="Times New Roman" w:hAnsi="Times New Roman"/>
          <w:b/>
          <w:sz w:val="24"/>
          <w:szCs w:val="24"/>
          <w:u w:val="single"/>
          <w:lang w:val="sr-Cyrl-CS"/>
        </w:rPr>
        <w:t>)</w:t>
      </w:r>
    </w:p>
    <w:p w:rsidR="00365D4D" w:rsidRPr="00312891" w:rsidRDefault="00365D4D" w:rsidP="00F5208C">
      <w:pPr>
        <w:spacing w:after="0" w:line="240" w:lineRule="auto"/>
        <w:jc w:val="both"/>
        <w:rPr>
          <w:rFonts w:ascii="Times New Roman" w:hAnsi="Times New Roman"/>
          <w:sz w:val="24"/>
          <w:szCs w:val="24"/>
          <w:lang w:val="sr-Cyrl-CS"/>
        </w:rPr>
      </w:pPr>
    </w:p>
    <w:p w:rsidR="00365D4D" w:rsidRPr="00312891" w:rsidRDefault="00F5208C" w:rsidP="00F5208C">
      <w:pPr>
        <w:spacing w:after="0" w:line="240" w:lineRule="auto"/>
        <w:jc w:val="both"/>
        <w:rPr>
          <w:rFonts w:ascii="Times New Roman" w:hAnsi="Times New Roman"/>
          <w:b/>
          <w:sz w:val="24"/>
          <w:szCs w:val="24"/>
          <w:u w:val="single"/>
          <w:lang w:val="sr-Cyrl-CS"/>
        </w:rPr>
      </w:pPr>
      <w:r w:rsidRPr="00312891">
        <w:rPr>
          <w:rFonts w:ascii="Times New Roman" w:hAnsi="Times New Roman"/>
          <w:sz w:val="24"/>
          <w:szCs w:val="24"/>
          <w:lang w:val="sr-Cyrl-CS"/>
        </w:rPr>
        <w:lastRenderedPageBreak/>
        <w:t>д</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Да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ли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ревизор</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у</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овом</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случају</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може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изразити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ревизорско</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мишљење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или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се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треба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суздржати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од</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мишљења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јер</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има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значајно</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сужен</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дјелокруг</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рада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које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је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наметнуло</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друштво</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Ако</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сматрате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да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ревизор</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може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изразити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ревизорско</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мишљење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наведите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какве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доказне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поступке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је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ревизор</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могао</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примијенити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ради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утврђивања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постојања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земљишта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грађевина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транспортних</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средстава</w:t>
      </w:r>
      <w:r w:rsidR="00365D4D" w:rsidRPr="00312891">
        <w:rPr>
          <w:rFonts w:ascii="Times New Roman" w:hAnsi="Times New Roman"/>
          <w:sz w:val="24"/>
          <w:szCs w:val="24"/>
          <w:lang w:val="sr-Cyrl-CS"/>
        </w:rPr>
        <w:t xml:space="preserve"> ?  </w:t>
      </w:r>
      <w:r w:rsidR="00365D4D" w:rsidRPr="00312891">
        <w:rPr>
          <w:rFonts w:ascii="Times New Roman" w:hAnsi="Times New Roman"/>
          <w:b/>
          <w:sz w:val="24"/>
          <w:szCs w:val="24"/>
          <w:u w:val="single"/>
          <w:lang w:val="sr-Cyrl-CS"/>
        </w:rPr>
        <w:t xml:space="preserve">(4 </w:t>
      </w:r>
      <w:r w:rsidRPr="00312891">
        <w:rPr>
          <w:rFonts w:ascii="Times New Roman" w:hAnsi="Times New Roman"/>
          <w:b/>
          <w:sz w:val="24"/>
          <w:szCs w:val="24"/>
          <w:u w:val="single"/>
          <w:lang w:val="sr-Cyrl-CS"/>
        </w:rPr>
        <w:t>бода</w:t>
      </w:r>
      <w:r w:rsidR="00365D4D" w:rsidRPr="00312891">
        <w:rPr>
          <w:rFonts w:ascii="Times New Roman" w:hAnsi="Times New Roman"/>
          <w:b/>
          <w:sz w:val="24"/>
          <w:szCs w:val="24"/>
          <w:u w:val="single"/>
          <w:lang w:val="sr-Cyrl-CS"/>
        </w:rPr>
        <w:t>)</w:t>
      </w:r>
    </w:p>
    <w:p w:rsidR="00365D4D" w:rsidRPr="00312891" w:rsidRDefault="00365D4D" w:rsidP="00F5208C">
      <w:pPr>
        <w:spacing w:after="0" w:line="240" w:lineRule="auto"/>
        <w:jc w:val="both"/>
        <w:rPr>
          <w:rFonts w:ascii="Times New Roman" w:hAnsi="Times New Roman"/>
          <w:sz w:val="24"/>
          <w:szCs w:val="24"/>
          <w:lang w:val="sr-Cyrl-CS"/>
        </w:rPr>
      </w:pPr>
    </w:p>
    <w:p w:rsidR="00365D4D" w:rsidRPr="00312891" w:rsidRDefault="00F5208C" w:rsidP="00F5208C">
      <w:pPr>
        <w:spacing w:after="0" w:line="240" w:lineRule="auto"/>
        <w:jc w:val="both"/>
        <w:rPr>
          <w:rFonts w:ascii="Times New Roman" w:hAnsi="Times New Roman"/>
          <w:b/>
          <w:sz w:val="24"/>
          <w:szCs w:val="24"/>
          <w:lang w:val="sr-Cyrl-CS"/>
        </w:rPr>
      </w:pPr>
      <w:r w:rsidRPr="00312891">
        <w:rPr>
          <w:rFonts w:ascii="Times New Roman" w:hAnsi="Times New Roman"/>
          <w:sz w:val="24"/>
          <w:szCs w:val="24"/>
          <w:lang w:val="sr-Cyrl-CS"/>
        </w:rPr>
        <w:t>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Постоји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ли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прецјењивање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или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по</w:t>
      </w:r>
      <w:r w:rsidR="00B778E2" w:rsidRPr="00312891">
        <w:rPr>
          <w:rFonts w:ascii="Times New Roman" w:hAnsi="Times New Roman"/>
          <w:sz w:val="24"/>
          <w:szCs w:val="24"/>
          <w:lang w:val="sr-Cyrl-CS"/>
        </w:rPr>
        <w:t>т</w:t>
      </w:r>
      <w:r w:rsidRPr="00312891">
        <w:rPr>
          <w:rFonts w:ascii="Times New Roman" w:hAnsi="Times New Roman"/>
          <w:sz w:val="24"/>
          <w:szCs w:val="24"/>
          <w:lang w:val="sr-Cyrl-CS"/>
        </w:rPr>
        <w:t>цјењивање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елемената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финансијских</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извјештаја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Ако</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сматрате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да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постоји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опишите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због</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чега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то</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сматрате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наведите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износ</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прецјењивања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или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по</w:t>
      </w:r>
      <w:r w:rsidR="00B778E2" w:rsidRPr="00312891">
        <w:rPr>
          <w:rFonts w:ascii="Times New Roman" w:hAnsi="Times New Roman"/>
          <w:sz w:val="24"/>
          <w:szCs w:val="24"/>
          <w:lang w:val="sr-Cyrl-CS"/>
        </w:rPr>
        <w:t>т</w:t>
      </w:r>
      <w:r w:rsidRPr="00312891">
        <w:rPr>
          <w:rFonts w:ascii="Times New Roman" w:hAnsi="Times New Roman"/>
          <w:sz w:val="24"/>
          <w:szCs w:val="24"/>
          <w:lang w:val="sr-Cyrl-CS"/>
        </w:rPr>
        <w:t>цјењивања</w:t>
      </w:r>
      <w:r w:rsidR="00365D4D" w:rsidRPr="00312891">
        <w:rPr>
          <w:rFonts w:ascii="Times New Roman" w:hAnsi="Times New Roman"/>
          <w:sz w:val="24"/>
          <w:szCs w:val="24"/>
          <w:lang w:val="sr-Cyrl-CS"/>
        </w:rPr>
        <w:t xml:space="preserve">        </w:t>
      </w:r>
      <w:r w:rsidR="00365D4D" w:rsidRPr="00312891">
        <w:rPr>
          <w:rFonts w:ascii="Times New Roman" w:hAnsi="Times New Roman"/>
          <w:b/>
          <w:sz w:val="24"/>
          <w:szCs w:val="24"/>
          <w:lang w:val="sr-Cyrl-CS"/>
        </w:rPr>
        <w:t xml:space="preserve">(4 </w:t>
      </w:r>
      <w:r w:rsidRPr="00312891">
        <w:rPr>
          <w:rFonts w:ascii="Times New Roman" w:hAnsi="Times New Roman"/>
          <w:b/>
          <w:sz w:val="24"/>
          <w:szCs w:val="24"/>
          <w:lang w:val="sr-Cyrl-CS"/>
        </w:rPr>
        <w:t>бода</w:t>
      </w:r>
      <w:r w:rsidR="00365D4D" w:rsidRPr="00312891">
        <w:rPr>
          <w:rFonts w:ascii="Times New Roman" w:hAnsi="Times New Roman"/>
          <w:b/>
          <w:sz w:val="24"/>
          <w:szCs w:val="24"/>
          <w:lang w:val="sr-Cyrl-CS"/>
        </w:rPr>
        <w:t>)</w:t>
      </w:r>
    </w:p>
    <w:p w:rsidR="00365D4D" w:rsidRPr="00312891" w:rsidRDefault="00365D4D" w:rsidP="00F5208C">
      <w:pPr>
        <w:spacing w:after="0" w:line="240" w:lineRule="auto"/>
        <w:jc w:val="both"/>
        <w:rPr>
          <w:rFonts w:ascii="Times New Roman" w:hAnsi="Times New Roman"/>
          <w:sz w:val="24"/>
          <w:szCs w:val="24"/>
          <w:lang w:val="sr-Cyrl-CS"/>
        </w:rPr>
      </w:pPr>
    </w:p>
    <w:p w:rsidR="00365D4D" w:rsidRPr="00312891" w:rsidRDefault="00F5208C" w:rsidP="00F5208C">
      <w:pPr>
        <w:spacing w:after="0" w:line="240" w:lineRule="auto"/>
        <w:jc w:val="both"/>
        <w:rPr>
          <w:rFonts w:ascii="Times New Roman" w:hAnsi="Times New Roman"/>
          <w:b/>
          <w:sz w:val="24"/>
          <w:szCs w:val="24"/>
          <w:lang w:val="sr-Cyrl-CS"/>
        </w:rPr>
      </w:pPr>
      <w:r w:rsidRPr="00312891">
        <w:rPr>
          <w:rFonts w:ascii="Times New Roman" w:hAnsi="Times New Roman"/>
          <w:sz w:val="24"/>
          <w:szCs w:val="24"/>
          <w:lang w:val="sr-Cyrl-CS"/>
        </w:rPr>
        <w:t>ф</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Требате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дати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ревизорско</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мишљење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о</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финансијским</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извјештајима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друштва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РТН</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у</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складу</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са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међународним</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ревизорским</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стандардима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Није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потребан</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цјеловит</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текст</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ревизорског</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мишљења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него</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само</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пасуси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у</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којима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се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изражава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мишљење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евентуално</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пасуси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у</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којима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се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објашњава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основ</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за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модификацију</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пасуси</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у</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којима</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се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наглашавају</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одређене</w:t>
      </w:r>
      <w:r w:rsidR="00365D4D" w:rsidRPr="00312891">
        <w:rPr>
          <w:rFonts w:ascii="Times New Roman" w:hAnsi="Times New Roman"/>
          <w:sz w:val="24"/>
          <w:szCs w:val="24"/>
          <w:lang w:val="sr-Cyrl-CS"/>
        </w:rPr>
        <w:t xml:space="preserve"> </w:t>
      </w:r>
      <w:r w:rsidRPr="00312891">
        <w:rPr>
          <w:rFonts w:ascii="Times New Roman" w:hAnsi="Times New Roman"/>
          <w:sz w:val="24"/>
          <w:szCs w:val="24"/>
          <w:lang w:val="sr-Cyrl-CS"/>
        </w:rPr>
        <w:t>чињенице</w:t>
      </w:r>
      <w:r w:rsidR="00365D4D" w:rsidRPr="00312891">
        <w:rPr>
          <w:rFonts w:ascii="Times New Roman" w:hAnsi="Times New Roman"/>
          <w:sz w:val="24"/>
          <w:szCs w:val="24"/>
          <w:lang w:val="sr-Cyrl-CS"/>
        </w:rPr>
        <w:t>.  (</w:t>
      </w:r>
      <w:r w:rsidR="00365D4D" w:rsidRPr="00312891">
        <w:rPr>
          <w:rFonts w:ascii="Times New Roman" w:hAnsi="Times New Roman"/>
          <w:b/>
          <w:sz w:val="24"/>
          <w:szCs w:val="24"/>
          <w:lang w:val="sr-Cyrl-CS"/>
        </w:rPr>
        <w:t xml:space="preserve">10 </w:t>
      </w:r>
      <w:r w:rsidRPr="00312891">
        <w:rPr>
          <w:rFonts w:ascii="Times New Roman" w:hAnsi="Times New Roman"/>
          <w:b/>
          <w:sz w:val="24"/>
          <w:szCs w:val="24"/>
          <w:lang w:val="sr-Cyrl-CS"/>
        </w:rPr>
        <w:t>бодова</w:t>
      </w:r>
      <w:r w:rsidR="00365D4D" w:rsidRPr="00312891">
        <w:rPr>
          <w:rFonts w:ascii="Times New Roman" w:hAnsi="Times New Roman"/>
          <w:b/>
          <w:sz w:val="24"/>
          <w:szCs w:val="24"/>
          <w:lang w:val="sr-Cyrl-CS"/>
        </w:rPr>
        <w:t>)</w:t>
      </w:r>
    </w:p>
    <w:p w:rsidR="00365D4D" w:rsidRPr="00312891" w:rsidRDefault="00365D4D" w:rsidP="00F5208C">
      <w:pPr>
        <w:spacing w:after="0" w:line="240" w:lineRule="auto"/>
        <w:jc w:val="both"/>
        <w:rPr>
          <w:rFonts w:ascii="Times New Roman" w:hAnsi="Times New Roman"/>
          <w:sz w:val="24"/>
          <w:szCs w:val="24"/>
          <w:lang w:val="sr-Cyrl-CS"/>
        </w:rPr>
      </w:pPr>
    </w:p>
    <w:p w:rsidR="00365D4D" w:rsidRPr="00312891" w:rsidRDefault="00365D4D" w:rsidP="00F5208C">
      <w:pPr>
        <w:spacing w:after="0" w:line="240" w:lineRule="auto"/>
        <w:jc w:val="both"/>
        <w:rPr>
          <w:rFonts w:ascii="Times New Roman" w:hAnsi="Times New Roman"/>
          <w:sz w:val="24"/>
          <w:szCs w:val="24"/>
          <w:lang w:val="sr-Cyrl-CS"/>
        </w:rPr>
      </w:pPr>
    </w:p>
    <w:p w:rsidR="00365D4D" w:rsidRPr="005A440D" w:rsidRDefault="00F5208C" w:rsidP="00F5208C">
      <w:pPr>
        <w:spacing w:after="0" w:line="240" w:lineRule="auto"/>
        <w:jc w:val="both"/>
        <w:rPr>
          <w:rFonts w:ascii="Times New Roman" w:hAnsi="Times New Roman"/>
          <w:sz w:val="24"/>
          <w:szCs w:val="24"/>
          <w:lang w:val="sr-Cyrl-CS"/>
        </w:rPr>
      </w:pPr>
      <w:r w:rsidRPr="005A440D">
        <w:rPr>
          <w:rFonts w:ascii="Times New Roman" w:hAnsi="Times New Roman"/>
          <w:sz w:val="24"/>
          <w:szCs w:val="24"/>
          <w:lang w:val="sr-Cyrl-CS"/>
        </w:rPr>
        <w:t>ОДГОВОР</w:t>
      </w:r>
    </w:p>
    <w:p w:rsidR="00365D4D" w:rsidRPr="005A440D" w:rsidRDefault="00F5208C" w:rsidP="00F5208C">
      <w:pPr>
        <w:shd w:val="clear" w:color="auto" w:fill="FFFFFF"/>
        <w:tabs>
          <w:tab w:val="left" w:pos="470"/>
        </w:tabs>
        <w:spacing w:after="0" w:line="240" w:lineRule="auto"/>
        <w:ind w:left="19" w:right="10"/>
        <w:jc w:val="both"/>
        <w:rPr>
          <w:rFonts w:ascii="Times New Roman" w:hAnsi="Times New Roman"/>
          <w:b/>
          <w:sz w:val="24"/>
          <w:szCs w:val="24"/>
          <w:lang w:val="sr-Cyrl-CS"/>
        </w:rPr>
      </w:pPr>
      <w:r w:rsidRPr="005A440D">
        <w:rPr>
          <w:rFonts w:ascii="Times New Roman" w:hAnsi="Times New Roman"/>
          <w:sz w:val="24"/>
          <w:szCs w:val="24"/>
          <w:lang w:val="sr-Cyrl-CS"/>
        </w:rPr>
        <w:t>а</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укупна</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значајност</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износи</w:t>
      </w:r>
      <w:r w:rsidR="00365D4D" w:rsidRPr="005A440D">
        <w:rPr>
          <w:rFonts w:ascii="Times New Roman" w:hAnsi="Times New Roman"/>
          <w:sz w:val="24"/>
          <w:szCs w:val="24"/>
          <w:lang w:val="sr-Cyrl-CS"/>
        </w:rPr>
        <w:t xml:space="preserve"> 304.000 </w:t>
      </w:r>
      <w:r w:rsidRPr="005A440D">
        <w:rPr>
          <w:rFonts w:ascii="Times New Roman" w:hAnsi="Times New Roman"/>
          <w:sz w:val="24"/>
          <w:szCs w:val="24"/>
          <w:lang w:val="sr-Cyrl-CS"/>
        </w:rPr>
        <w:t>КМ</w:t>
      </w:r>
      <w:r w:rsidR="00365D4D" w:rsidRPr="005A440D">
        <w:rPr>
          <w:rFonts w:ascii="Times New Roman" w:hAnsi="Times New Roman"/>
          <w:sz w:val="24"/>
          <w:szCs w:val="24"/>
          <w:lang w:val="sr-Cyrl-CS"/>
        </w:rPr>
        <w:t xml:space="preserve"> ( 15.200.000 x 2% = 304.000) </w:t>
      </w:r>
      <w:r w:rsidR="00365D4D" w:rsidRPr="005A440D">
        <w:rPr>
          <w:rFonts w:ascii="Times New Roman" w:hAnsi="Times New Roman"/>
          <w:b/>
          <w:sz w:val="24"/>
          <w:szCs w:val="24"/>
          <w:lang w:val="sr-Cyrl-CS"/>
        </w:rPr>
        <w:t xml:space="preserve">(4 </w:t>
      </w:r>
      <w:r w:rsidRPr="005A440D">
        <w:rPr>
          <w:rFonts w:ascii="Times New Roman" w:hAnsi="Times New Roman"/>
          <w:b/>
          <w:sz w:val="24"/>
          <w:szCs w:val="24"/>
          <w:lang w:val="sr-Cyrl-CS"/>
        </w:rPr>
        <w:t>бода</w:t>
      </w:r>
      <w:r w:rsidR="00365D4D" w:rsidRPr="005A440D">
        <w:rPr>
          <w:rFonts w:ascii="Times New Roman" w:hAnsi="Times New Roman"/>
          <w:b/>
          <w:sz w:val="24"/>
          <w:szCs w:val="24"/>
          <w:lang w:val="sr-Cyrl-CS"/>
        </w:rPr>
        <w:t>)</w:t>
      </w:r>
    </w:p>
    <w:p w:rsidR="00365D4D" w:rsidRPr="005A440D" w:rsidRDefault="00365D4D" w:rsidP="00F5208C">
      <w:pPr>
        <w:shd w:val="clear" w:color="auto" w:fill="FFFFFF"/>
        <w:tabs>
          <w:tab w:val="left" w:pos="470"/>
        </w:tabs>
        <w:spacing w:after="0" w:line="240" w:lineRule="auto"/>
        <w:ind w:left="19" w:right="10"/>
        <w:jc w:val="both"/>
        <w:rPr>
          <w:rFonts w:ascii="Times New Roman" w:hAnsi="Times New Roman"/>
          <w:sz w:val="24"/>
          <w:szCs w:val="24"/>
          <w:lang w:val="sr-Cyrl-CS"/>
        </w:rPr>
      </w:pPr>
    </w:p>
    <w:p w:rsidR="00365D4D" w:rsidRPr="005A440D" w:rsidRDefault="00F5208C" w:rsidP="00F5208C">
      <w:pPr>
        <w:shd w:val="clear" w:color="auto" w:fill="FFFFFF"/>
        <w:tabs>
          <w:tab w:val="left" w:pos="470"/>
        </w:tabs>
        <w:spacing w:after="0" w:line="240" w:lineRule="auto"/>
        <w:ind w:left="19" w:right="10"/>
        <w:jc w:val="both"/>
        <w:rPr>
          <w:rFonts w:ascii="Times New Roman" w:hAnsi="Times New Roman"/>
          <w:b/>
          <w:sz w:val="24"/>
          <w:szCs w:val="24"/>
          <w:lang w:val="sr-Cyrl-CS"/>
        </w:rPr>
      </w:pPr>
      <w:r w:rsidRPr="005A440D">
        <w:rPr>
          <w:rFonts w:ascii="Times New Roman" w:hAnsi="Times New Roman"/>
          <w:sz w:val="24"/>
          <w:szCs w:val="24"/>
          <w:lang w:val="sr-Cyrl-CS"/>
        </w:rPr>
        <w:t>б</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значајност</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распоређена</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на</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стална</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средства</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у</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припреми</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износи</w:t>
      </w:r>
      <w:r w:rsidR="00365D4D" w:rsidRPr="005A440D">
        <w:rPr>
          <w:rFonts w:ascii="Times New Roman" w:hAnsi="Times New Roman"/>
          <w:sz w:val="24"/>
          <w:szCs w:val="24"/>
          <w:lang w:val="sr-Cyrl-CS"/>
        </w:rPr>
        <w:t xml:space="preserve"> 21.000 </w:t>
      </w:r>
      <w:r w:rsidRPr="005A440D">
        <w:rPr>
          <w:rFonts w:ascii="Times New Roman" w:hAnsi="Times New Roman"/>
          <w:sz w:val="24"/>
          <w:szCs w:val="24"/>
          <w:lang w:val="sr-Cyrl-CS"/>
        </w:rPr>
        <w:t>КМ</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а</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према</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доњој</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табели</w:t>
      </w:r>
      <w:r w:rsidR="00365D4D" w:rsidRPr="005A440D">
        <w:rPr>
          <w:rFonts w:ascii="Times New Roman" w:hAnsi="Times New Roman"/>
          <w:sz w:val="24"/>
          <w:szCs w:val="24"/>
          <w:lang w:val="sr-Cyrl-CS"/>
        </w:rPr>
        <w:t xml:space="preserve"> </w:t>
      </w:r>
      <w:r w:rsidR="00365D4D" w:rsidRPr="005A440D">
        <w:rPr>
          <w:rFonts w:ascii="Times New Roman" w:hAnsi="Times New Roman"/>
          <w:b/>
          <w:sz w:val="24"/>
          <w:szCs w:val="24"/>
          <w:lang w:val="sr-Cyrl-CS"/>
        </w:rPr>
        <w:t xml:space="preserve">(4 </w:t>
      </w:r>
      <w:r w:rsidRPr="005A440D">
        <w:rPr>
          <w:rFonts w:ascii="Times New Roman" w:hAnsi="Times New Roman"/>
          <w:b/>
          <w:sz w:val="24"/>
          <w:szCs w:val="24"/>
          <w:lang w:val="sr-Cyrl-CS"/>
        </w:rPr>
        <w:t>бода</w:t>
      </w:r>
      <w:r w:rsidR="00365D4D" w:rsidRPr="005A440D">
        <w:rPr>
          <w:rFonts w:ascii="Times New Roman" w:hAnsi="Times New Roman"/>
          <w:b/>
          <w:sz w:val="24"/>
          <w:szCs w:val="24"/>
          <w:lang w:val="sr-Cyrl-CS"/>
        </w:rPr>
        <w:t>)</w:t>
      </w:r>
    </w:p>
    <w:p w:rsidR="00365D4D" w:rsidRPr="005A440D" w:rsidRDefault="00365D4D" w:rsidP="00F5208C">
      <w:pPr>
        <w:shd w:val="clear" w:color="auto" w:fill="FFFFFF"/>
        <w:tabs>
          <w:tab w:val="left" w:pos="470"/>
        </w:tabs>
        <w:spacing w:after="0" w:line="240" w:lineRule="auto"/>
        <w:ind w:left="19" w:right="10"/>
        <w:jc w:val="both"/>
        <w:rPr>
          <w:rFonts w:ascii="Times New Roman" w:hAnsi="Times New Roman"/>
          <w:sz w:val="24"/>
          <w:szCs w:val="24"/>
          <w:lang w:val="sr-Cyrl-CS"/>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35"/>
        <w:gridCol w:w="1415"/>
        <w:gridCol w:w="1933"/>
        <w:gridCol w:w="2625"/>
      </w:tblGrid>
      <w:tr w:rsidR="00365D4D" w:rsidRPr="005A440D" w:rsidTr="00F5208C">
        <w:trPr>
          <w:trHeight w:val="170"/>
        </w:trPr>
        <w:tc>
          <w:tcPr>
            <w:tcW w:w="3342" w:type="dxa"/>
            <w:shd w:val="clear" w:color="auto" w:fill="auto"/>
          </w:tcPr>
          <w:p w:rsidR="00365D4D" w:rsidRPr="005A440D" w:rsidRDefault="00F5208C" w:rsidP="00F5208C">
            <w:pPr>
              <w:spacing w:after="0" w:line="240" w:lineRule="auto"/>
              <w:jc w:val="both"/>
              <w:rPr>
                <w:rFonts w:ascii="Times New Roman" w:eastAsia="SimSun" w:hAnsi="Times New Roman"/>
                <w:b/>
                <w:bCs/>
                <w:sz w:val="24"/>
                <w:szCs w:val="24"/>
                <w:lang w:val="sr-Cyrl-CS" w:eastAsia="zh-CN"/>
              </w:rPr>
            </w:pPr>
            <w:r w:rsidRPr="005A440D">
              <w:rPr>
                <w:rFonts w:ascii="Times New Roman" w:eastAsia="SimSun" w:hAnsi="Times New Roman"/>
                <w:b/>
                <w:bCs/>
                <w:sz w:val="24"/>
                <w:szCs w:val="24"/>
                <w:lang w:val="sr-Cyrl-CS" w:eastAsia="zh-CN"/>
              </w:rPr>
              <w:t>ОПИС</w:t>
            </w:r>
          </w:p>
        </w:tc>
        <w:tc>
          <w:tcPr>
            <w:tcW w:w="1431" w:type="dxa"/>
            <w:shd w:val="clear" w:color="auto" w:fill="auto"/>
          </w:tcPr>
          <w:p w:rsidR="00365D4D" w:rsidRPr="005A440D" w:rsidRDefault="00365D4D" w:rsidP="00F5208C">
            <w:pPr>
              <w:spacing w:after="0" w:line="240" w:lineRule="auto"/>
              <w:jc w:val="both"/>
              <w:rPr>
                <w:rFonts w:ascii="Times New Roman" w:eastAsia="SimSun" w:hAnsi="Times New Roman"/>
                <w:b/>
                <w:bCs/>
                <w:sz w:val="24"/>
                <w:szCs w:val="24"/>
                <w:lang w:val="sr-Cyrl-CS" w:eastAsia="zh-CN"/>
              </w:rPr>
            </w:pPr>
            <w:r w:rsidRPr="005A440D">
              <w:rPr>
                <w:rFonts w:ascii="Times New Roman" w:eastAsia="SimSun" w:hAnsi="Times New Roman"/>
                <w:b/>
                <w:bCs/>
                <w:sz w:val="24"/>
                <w:szCs w:val="24"/>
                <w:lang w:val="sr-Cyrl-CS" w:eastAsia="zh-CN"/>
              </w:rPr>
              <w:t>2010</w:t>
            </w:r>
          </w:p>
        </w:tc>
        <w:tc>
          <w:tcPr>
            <w:tcW w:w="1605" w:type="dxa"/>
            <w:shd w:val="clear" w:color="auto" w:fill="auto"/>
          </w:tcPr>
          <w:p w:rsidR="00365D4D" w:rsidRPr="005A440D" w:rsidRDefault="00F5208C" w:rsidP="00F5208C">
            <w:pPr>
              <w:spacing w:after="0" w:line="240" w:lineRule="auto"/>
              <w:jc w:val="both"/>
              <w:rPr>
                <w:rFonts w:ascii="Times New Roman" w:eastAsia="SimSun" w:hAnsi="Times New Roman"/>
                <w:sz w:val="24"/>
                <w:szCs w:val="24"/>
                <w:lang w:val="sr-Cyrl-CS"/>
              </w:rPr>
            </w:pPr>
            <w:r w:rsidRPr="005A440D">
              <w:rPr>
                <w:rFonts w:ascii="Times New Roman" w:eastAsia="SimSun" w:hAnsi="Times New Roman"/>
                <w:sz w:val="24"/>
                <w:szCs w:val="24"/>
                <w:lang w:val="sr-Cyrl-CS"/>
              </w:rPr>
              <w:t>РАСПОРЕД</w:t>
            </w:r>
          </w:p>
          <w:p w:rsidR="00365D4D" w:rsidRPr="005A440D" w:rsidRDefault="00F5208C" w:rsidP="00F5208C">
            <w:pPr>
              <w:spacing w:after="0" w:line="240" w:lineRule="auto"/>
              <w:jc w:val="both"/>
              <w:rPr>
                <w:rFonts w:ascii="Times New Roman" w:eastAsia="SimSun" w:hAnsi="Times New Roman"/>
                <w:sz w:val="24"/>
                <w:szCs w:val="24"/>
                <w:lang w:val="sr-Cyrl-CS"/>
              </w:rPr>
            </w:pPr>
            <w:r w:rsidRPr="005A440D">
              <w:rPr>
                <w:rFonts w:ascii="Times New Roman" w:eastAsia="SimSun" w:hAnsi="Times New Roman"/>
                <w:sz w:val="24"/>
                <w:szCs w:val="24"/>
                <w:lang w:val="sr-Cyrl-CS"/>
              </w:rPr>
              <w:t>ЗНАЧАЈНОСТИ</w:t>
            </w:r>
          </w:p>
        </w:tc>
        <w:tc>
          <w:tcPr>
            <w:tcW w:w="2730" w:type="dxa"/>
            <w:shd w:val="clear" w:color="auto" w:fill="auto"/>
          </w:tcPr>
          <w:p w:rsidR="00365D4D" w:rsidRPr="005A440D" w:rsidRDefault="00F5208C" w:rsidP="00F5208C">
            <w:pPr>
              <w:spacing w:after="0" w:line="240" w:lineRule="auto"/>
              <w:jc w:val="both"/>
              <w:rPr>
                <w:rFonts w:ascii="Times New Roman" w:eastAsia="SimSun" w:hAnsi="Times New Roman"/>
                <w:b/>
                <w:bCs/>
                <w:sz w:val="24"/>
                <w:szCs w:val="24"/>
                <w:lang w:val="sr-Cyrl-CS" w:eastAsia="zh-CN"/>
              </w:rPr>
            </w:pPr>
            <w:r w:rsidRPr="005A440D">
              <w:rPr>
                <w:rFonts w:ascii="Times New Roman" w:eastAsia="SimSun" w:hAnsi="Times New Roman"/>
                <w:b/>
                <w:bCs/>
                <w:sz w:val="24"/>
                <w:szCs w:val="24"/>
                <w:lang w:val="sr-Cyrl-CS" w:eastAsia="zh-CN"/>
              </w:rPr>
              <w:t>Израчунавање</w:t>
            </w:r>
          </w:p>
        </w:tc>
      </w:tr>
      <w:tr w:rsidR="00365D4D" w:rsidRPr="005A440D" w:rsidTr="00F5208C">
        <w:trPr>
          <w:trHeight w:val="170"/>
        </w:trPr>
        <w:tc>
          <w:tcPr>
            <w:tcW w:w="3342" w:type="dxa"/>
            <w:shd w:val="clear" w:color="auto" w:fill="auto"/>
          </w:tcPr>
          <w:p w:rsidR="00365D4D" w:rsidRPr="005A440D" w:rsidRDefault="00F5208C" w:rsidP="00F5208C">
            <w:pPr>
              <w:spacing w:after="0" w:line="240" w:lineRule="auto"/>
              <w:jc w:val="both"/>
              <w:rPr>
                <w:rFonts w:ascii="Times New Roman" w:eastAsia="SimSun" w:hAnsi="Times New Roman"/>
                <w:sz w:val="24"/>
                <w:szCs w:val="24"/>
                <w:lang w:val="sr-Cyrl-CS" w:eastAsia="zh-CN"/>
              </w:rPr>
            </w:pPr>
            <w:r w:rsidRPr="005A440D">
              <w:rPr>
                <w:rFonts w:ascii="Times New Roman" w:eastAsia="SimSun" w:hAnsi="Times New Roman"/>
                <w:sz w:val="24"/>
                <w:szCs w:val="24"/>
                <w:lang w:val="sr-Cyrl-CS" w:eastAsia="zh-CN"/>
              </w:rPr>
              <w:t>Грађевински</w:t>
            </w:r>
            <w:r w:rsidR="00365D4D" w:rsidRPr="005A440D">
              <w:rPr>
                <w:rFonts w:ascii="Times New Roman" w:eastAsia="SimSun" w:hAnsi="Times New Roman"/>
                <w:sz w:val="24"/>
                <w:szCs w:val="24"/>
                <w:lang w:val="sr-Cyrl-CS" w:eastAsia="zh-CN"/>
              </w:rPr>
              <w:t xml:space="preserve"> </w:t>
            </w:r>
            <w:r w:rsidRPr="005A440D">
              <w:rPr>
                <w:rFonts w:ascii="Times New Roman" w:eastAsia="SimSun" w:hAnsi="Times New Roman"/>
                <w:sz w:val="24"/>
                <w:szCs w:val="24"/>
                <w:lang w:val="sr-Cyrl-CS" w:eastAsia="zh-CN"/>
              </w:rPr>
              <w:t>објекти</w:t>
            </w:r>
            <w:r w:rsidR="00365D4D" w:rsidRPr="005A440D">
              <w:rPr>
                <w:rFonts w:ascii="Times New Roman" w:eastAsia="SimSun" w:hAnsi="Times New Roman"/>
                <w:sz w:val="24"/>
                <w:szCs w:val="24"/>
                <w:lang w:val="sr-Cyrl-CS" w:eastAsia="zh-CN"/>
              </w:rPr>
              <w:t xml:space="preserve"> </w:t>
            </w:r>
            <w:r w:rsidRPr="005A440D">
              <w:rPr>
                <w:rFonts w:ascii="Times New Roman" w:eastAsia="SimSun" w:hAnsi="Times New Roman"/>
                <w:sz w:val="24"/>
                <w:szCs w:val="24"/>
                <w:lang w:val="sr-Cyrl-CS" w:eastAsia="zh-CN"/>
              </w:rPr>
              <w:t>у</w:t>
            </w:r>
            <w:r w:rsidR="00365D4D" w:rsidRPr="005A440D">
              <w:rPr>
                <w:rFonts w:ascii="Times New Roman" w:eastAsia="SimSun" w:hAnsi="Times New Roman"/>
                <w:sz w:val="24"/>
                <w:szCs w:val="24"/>
                <w:lang w:val="sr-Cyrl-CS" w:eastAsia="zh-CN"/>
              </w:rPr>
              <w:t xml:space="preserve"> </w:t>
            </w:r>
            <w:r w:rsidRPr="005A440D">
              <w:rPr>
                <w:rFonts w:ascii="Times New Roman" w:eastAsia="SimSun" w:hAnsi="Times New Roman"/>
                <w:sz w:val="24"/>
                <w:szCs w:val="24"/>
                <w:lang w:val="sr-Cyrl-CS" w:eastAsia="zh-CN"/>
              </w:rPr>
              <w:t>припреми</w:t>
            </w:r>
          </w:p>
        </w:tc>
        <w:tc>
          <w:tcPr>
            <w:tcW w:w="1431" w:type="dxa"/>
            <w:shd w:val="clear" w:color="auto" w:fill="auto"/>
          </w:tcPr>
          <w:p w:rsidR="00365D4D" w:rsidRPr="005A440D" w:rsidRDefault="00365D4D" w:rsidP="00F5208C">
            <w:pPr>
              <w:spacing w:after="0" w:line="240" w:lineRule="auto"/>
              <w:jc w:val="both"/>
              <w:rPr>
                <w:rFonts w:ascii="Times New Roman" w:eastAsia="SimSun" w:hAnsi="Times New Roman"/>
                <w:sz w:val="24"/>
                <w:szCs w:val="24"/>
                <w:lang w:val="sr-Cyrl-CS" w:eastAsia="zh-CN"/>
              </w:rPr>
            </w:pPr>
            <w:r w:rsidRPr="005A440D">
              <w:rPr>
                <w:rFonts w:ascii="Times New Roman" w:eastAsia="SimSun" w:hAnsi="Times New Roman"/>
                <w:sz w:val="24"/>
                <w:szCs w:val="24"/>
                <w:lang w:val="sr-Cyrl-CS" w:eastAsia="zh-CN"/>
              </w:rPr>
              <w:t>2.100.000</w:t>
            </w:r>
          </w:p>
        </w:tc>
        <w:tc>
          <w:tcPr>
            <w:tcW w:w="1605" w:type="dxa"/>
            <w:shd w:val="clear" w:color="auto" w:fill="auto"/>
          </w:tcPr>
          <w:p w:rsidR="00365D4D" w:rsidRPr="005A440D" w:rsidRDefault="00365D4D" w:rsidP="00F5208C">
            <w:pPr>
              <w:spacing w:after="0" w:line="240" w:lineRule="auto"/>
              <w:jc w:val="both"/>
              <w:rPr>
                <w:rFonts w:ascii="Times New Roman" w:eastAsia="SimSun" w:hAnsi="Times New Roman"/>
                <w:sz w:val="24"/>
                <w:szCs w:val="24"/>
                <w:lang w:val="sr-Cyrl-CS" w:eastAsia="zh-CN"/>
              </w:rPr>
            </w:pPr>
            <w:r w:rsidRPr="005A440D">
              <w:rPr>
                <w:rFonts w:ascii="Times New Roman" w:eastAsia="SimSun" w:hAnsi="Times New Roman"/>
                <w:sz w:val="24"/>
                <w:szCs w:val="24"/>
                <w:lang w:val="sr-Cyrl-CS" w:eastAsia="zh-CN"/>
              </w:rPr>
              <w:t>21000</w:t>
            </w:r>
          </w:p>
        </w:tc>
        <w:tc>
          <w:tcPr>
            <w:tcW w:w="2730" w:type="dxa"/>
            <w:shd w:val="clear" w:color="auto" w:fill="auto"/>
          </w:tcPr>
          <w:p w:rsidR="00365D4D" w:rsidRPr="005A440D" w:rsidRDefault="00365D4D" w:rsidP="00F5208C">
            <w:pPr>
              <w:spacing w:after="0" w:line="240" w:lineRule="auto"/>
              <w:jc w:val="both"/>
              <w:rPr>
                <w:rFonts w:ascii="Times New Roman" w:eastAsia="SimSun" w:hAnsi="Times New Roman"/>
                <w:sz w:val="24"/>
                <w:szCs w:val="24"/>
                <w:lang w:val="sr-Cyrl-CS" w:eastAsia="zh-CN"/>
              </w:rPr>
            </w:pPr>
            <w:r w:rsidRPr="005A440D">
              <w:rPr>
                <w:rFonts w:ascii="Times New Roman" w:eastAsia="SimSun" w:hAnsi="Times New Roman"/>
                <w:sz w:val="24"/>
                <w:szCs w:val="24"/>
                <w:lang w:val="sr-Cyrl-CS" w:eastAsia="zh-CN"/>
              </w:rPr>
              <w:t>2100 / 30400 x 304.000</w:t>
            </w:r>
          </w:p>
        </w:tc>
      </w:tr>
      <w:tr w:rsidR="00365D4D" w:rsidRPr="005A440D" w:rsidTr="00F5208C">
        <w:trPr>
          <w:trHeight w:val="170"/>
        </w:trPr>
        <w:tc>
          <w:tcPr>
            <w:tcW w:w="3342" w:type="dxa"/>
            <w:shd w:val="clear" w:color="auto" w:fill="auto"/>
          </w:tcPr>
          <w:p w:rsidR="00365D4D" w:rsidRPr="005A440D" w:rsidRDefault="00F5208C" w:rsidP="00F5208C">
            <w:pPr>
              <w:spacing w:after="0" w:line="240" w:lineRule="auto"/>
              <w:jc w:val="both"/>
              <w:rPr>
                <w:rFonts w:ascii="Times New Roman" w:eastAsia="SimSun" w:hAnsi="Times New Roman"/>
                <w:sz w:val="24"/>
                <w:szCs w:val="24"/>
                <w:lang w:val="sr-Cyrl-CS" w:eastAsia="zh-CN"/>
              </w:rPr>
            </w:pPr>
            <w:r w:rsidRPr="005A440D">
              <w:rPr>
                <w:rFonts w:ascii="Times New Roman" w:eastAsia="SimSun" w:hAnsi="Times New Roman"/>
                <w:sz w:val="24"/>
                <w:szCs w:val="24"/>
                <w:lang w:val="sr-Cyrl-CS" w:eastAsia="zh-CN"/>
              </w:rPr>
              <w:t>Опрема</w:t>
            </w:r>
          </w:p>
        </w:tc>
        <w:tc>
          <w:tcPr>
            <w:tcW w:w="1431" w:type="dxa"/>
            <w:shd w:val="clear" w:color="auto" w:fill="auto"/>
          </w:tcPr>
          <w:p w:rsidR="00365D4D" w:rsidRPr="005A440D" w:rsidRDefault="00365D4D" w:rsidP="00F5208C">
            <w:pPr>
              <w:spacing w:after="0" w:line="240" w:lineRule="auto"/>
              <w:jc w:val="both"/>
              <w:rPr>
                <w:rFonts w:ascii="Times New Roman" w:eastAsia="SimSun" w:hAnsi="Times New Roman"/>
                <w:sz w:val="24"/>
                <w:szCs w:val="24"/>
                <w:lang w:val="sr-Cyrl-CS" w:eastAsia="zh-CN"/>
              </w:rPr>
            </w:pPr>
            <w:r w:rsidRPr="005A440D">
              <w:rPr>
                <w:rFonts w:ascii="Times New Roman" w:eastAsia="SimSun" w:hAnsi="Times New Roman"/>
                <w:sz w:val="24"/>
                <w:szCs w:val="24"/>
                <w:lang w:val="sr-Cyrl-CS" w:eastAsia="zh-CN"/>
              </w:rPr>
              <w:t>9.000.000</w:t>
            </w:r>
          </w:p>
        </w:tc>
        <w:tc>
          <w:tcPr>
            <w:tcW w:w="1605" w:type="dxa"/>
            <w:shd w:val="clear" w:color="auto" w:fill="auto"/>
          </w:tcPr>
          <w:p w:rsidR="00365D4D" w:rsidRPr="005A440D" w:rsidRDefault="00365D4D" w:rsidP="00F5208C">
            <w:pPr>
              <w:spacing w:after="0" w:line="240" w:lineRule="auto"/>
              <w:jc w:val="both"/>
              <w:rPr>
                <w:rFonts w:ascii="Times New Roman" w:eastAsia="SimSun" w:hAnsi="Times New Roman"/>
                <w:sz w:val="24"/>
                <w:szCs w:val="24"/>
                <w:lang w:val="sr-Cyrl-CS" w:eastAsia="zh-CN"/>
              </w:rPr>
            </w:pPr>
            <w:r w:rsidRPr="005A440D">
              <w:rPr>
                <w:rFonts w:ascii="Times New Roman" w:eastAsia="SimSun" w:hAnsi="Times New Roman"/>
                <w:sz w:val="24"/>
                <w:szCs w:val="24"/>
                <w:lang w:val="sr-Cyrl-CS" w:eastAsia="zh-CN"/>
              </w:rPr>
              <w:t>90.000</w:t>
            </w:r>
          </w:p>
        </w:tc>
        <w:tc>
          <w:tcPr>
            <w:tcW w:w="2730" w:type="dxa"/>
            <w:shd w:val="clear" w:color="auto" w:fill="auto"/>
          </w:tcPr>
          <w:p w:rsidR="00365D4D" w:rsidRPr="005A440D" w:rsidRDefault="00365D4D" w:rsidP="00F5208C">
            <w:pPr>
              <w:spacing w:after="0" w:line="240" w:lineRule="auto"/>
              <w:jc w:val="both"/>
              <w:rPr>
                <w:rFonts w:ascii="Times New Roman" w:eastAsia="SimSun" w:hAnsi="Times New Roman"/>
                <w:sz w:val="24"/>
                <w:szCs w:val="24"/>
                <w:lang w:val="sr-Cyrl-CS" w:eastAsia="zh-CN"/>
              </w:rPr>
            </w:pPr>
            <w:r w:rsidRPr="005A440D">
              <w:rPr>
                <w:rFonts w:ascii="Times New Roman" w:eastAsia="SimSun" w:hAnsi="Times New Roman"/>
                <w:sz w:val="24"/>
                <w:szCs w:val="24"/>
                <w:lang w:val="sr-Cyrl-CS" w:eastAsia="zh-CN"/>
              </w:rPr>
              <w:t>9100 / 30400 x 304.000</w:t>
            </w:r>
          </w:p>
        </w:tc>
      </w:tr>
      <w:tr w:rsidR="00365D4D" w:rsidRPr="005A440D" w:rsidTr="00F5208C">
        <w:trPr>
          <w:trHeight w:val="170"/>
        </w:trPr>
        <w:tc>
          <w:tcPr>
            <w:tcW w:w="3342" w:type="dxa"/>
            <w:shd w:val="clear" w:color="auto" w:fill="auto"/>
          </w:tcPr>
          <w:p w:rsidR="00365D4D" w:rsidRPr="005A440D" w:rsidRDefault="00F5208C" w:rsidP="00F5208C">
            <w:pPr>
              <w:spacing w:after="0" w:line="240" w:lineRule="auto"/>
              <w:jc w:val="both"/>
              <w:rPr>
                <w:rFonts w:ascii="Times New Roman" w:eastAsia="SimSun" w:hAnsi="Times New Roman"/>
                <w:sz w:val="24"/>
                <w:szCs w:val="24"/>
                <w:lang w:val="sr-Cyrl-CS" w:eastAsia="zh-CN"/>
              </w:rPr>
            </w:pPr>
            <w:r w:rsidRPr="005A440D">
              <w:rPr>
                <w:rFonts w:ascii="Times New Roman" w:eastAsia="SimSun" w:hAnsi="Times New Roman"/>
                <w:sz w:val="24"/>
                <w:szCs w:val="24"/>
                <w:lang w:val="sr-Cyrl-CS" w:eastAsia="zh-CN"/>
              </w:rPr>
              <w:t>Залихе</w:t>
            </w:r>
          </w:p>
        </w:tc>
        <w:tc>
          <w:tcPr>
            <w:tcW w:w="1431" w:type="dxa"/>
            <w:shd w:val="clear" w:color="auto" w:fill="auto"/>
          </w:tcPr>
          <w:p w:rsidR="00365D4D" w:rsidRPr="005A440D" w:rsidRDefault="00365D4D" w:rsidP="00F5208C">
            <w:pPr>
              <w:spacing w:after="0" w:line="240" w:lineRule="auto"/>
              <w:jc w:val="both"/>
              <w:rPr>
                <w:rFonts w:ascii="Times New Roman" w:eastAsia="SimSun" w:hAnsi="Times New Roman"/>
                <w:sz w:val="24"/>
                <w:szCs w:val="24"/>
                <w:lang w:val="sr-Cyrl-CS" w:eastAsia="zh-CN"/>
              </w:rPr>
            </w:pPr>
            <w:r w:rsidRPr="005A440D">
              <w:rPr>
                <w:rFonts w:ascii="Times New Roman" w:eastAsia="SimSun" w:hAnsi="Times New Roman"/>
                <w:sz w:val="24"/>
                <w:szCs w:val="24"/>
                <w:lang w:val="sr-Cyrl-CS" w:eastAsia="zh-CN"/>
              </w:rPr>
              <w:t>4.000.000</w:t>
            </w:r>
          </w:p>
        </w:tc>
        <w:tc>
          <w:tcPr>
            <w:tcW w:w="1605" w:type="dxa"/>
            <w:shd w:val="clear" w:color="auto" w:fill="auto"/>
          </w:tcPr>
          <w:p w:rsidR="00365D4D" w:rsidRPr="005A440D" w:rsidRDefault="00365D4D" w:rsidP="00F5208C">
            <w:pPr>
              <w:spacing w:after="0" w:line="240" w:lineRule="auto"/>
              <w:jc w:val="both"/>
              <w:rPr>
                <w:rFonts w:ascii="Times New Roman" w:eastAsia="SimSun" w:hAnsi="Times New Roman"/>
                <w:sz w:val="24"/>
                <w:szCs w:val="24"/>
                <w:lang w:val="sr-Cyrl-CS" w:eastAsia="zh-CN"/>
              </w:rPr>
            </w:pPr>
            <w:r w:rsidRPr="005A440D">
              <w:rPr>
                <w:rFonts w:ascii="Times New Roman" w:eastAsia="SimSun" w:hAnsi="Times New Roman"/>
                <w:sz w:val="24"/>
                <w:szCs w:val="24"/>
                <w:lang w:val="sr-Cyrl-CS" w:eastAsia="zh-CN"/>
              </w:rPr>
              <w:t>40.000</w:t>
            </w:r>
          </w:p>
        </w:tc>
        <w:tc>
          <w:tcPr>
            <w:tcW w:w="2730" w:type="dxa"/>
            <w:shd w:val="clear" w:color="auto" w:fill="auto"/>
          </w:tcPr>
          <w:p w:rsidR="00365D4D" w:rsidRPr="005A440D" w:rsidRDefault="00365D4D" w:rsidP="00F5208C">
            <w:pPr>
              <w:spacing w:after="0" w:line="240" w:lineRule="auto"/>
              <w:jc w:val="both"/>
              <w:rPr>
                <w:rFonts w:ascii="Times New Roman" w:eastAsia="SimSun" w:hAnsi="Times New Roman"/>
                <w:sz w:val="24"/>
                <w:szCs w:val="24"/>
                <w:lang w:val="sr-Cyrl-CS" w:eastAsia="zh-CN"/>
              </w:rPr>
            </w:pPr>
            <w:r w:rsidRPr="005A440D">
              <w:rPr>
                <w:rFonts w:ascii="Times New Roman" w:eastAsia="SimSun" w:hAnsi="Times New Roman"/>
                <w:sz w:val="24"/>
                <w:szCs w:val="24"/>
                <w:lang w:val="sr-Cyrl-CS" w:eastAsia="zh-CN"/>
              </w:rPr>
              <w:t>4000 / 30400 x 304.000</w:t>
            </w:r>
          </w:p>
        </w:tc>
      </w:tr>
      <w:tr w:rsidR="00365D4D" w:rsidRPr="005A440D" w:rsidTr="00F5208C">
        <w:trPr>
          <w:trHeight w:val="170"/>
        </w:trPr>
        <w:tc>
          <w:tcPr>
            <w:tcW w:w="3342" w:type="dxa"/>
            <w:shd w:val="clear" w:color="auto" w:fill="auto"/>
          </w:tcPr>
          <w:p w:rsidR="00365D4D" w:rsidRPr="005A440D" w:rsidRDefault="00F5208C" w:rsidP="00F5208C">
            <w:pPr>
              <w:spacing w:after="0" w:line="240" w:lineRule="auto"/>
              <w:jc w:val="both"/>
              <w:rPr>
                <w:rFonts w:ascii="Times New Roman" w:eastAsia="SimSun" w:hAnsi="Times New Roman"/>
                <w:sz w:val="24"/>
                <w:szCs w:val="24"/>
                <w:lang w:val="sr-Cyrl-CS" w:eastAsia="zh-CN"/>
              </w:rPr>
            </w:pPr>
            <w:r w:rsidRPr="005A440D">
              <w:rPr>
                <w:rFonts w:ascii="Times New Roman" w:eastAsia="SimSun" w:hAnsi="Times New Roman"/>
                <w:sz w:val="24"/>
                <w:szCs w:val="24"/>
                <w:lang w:val="sr-Cyrl-CS" w:eastAsia="zh-CN"/>
              </w:rPr>
              <w:t>Новчана</w:t>
            </w:r>
            <w:r w:rsidR="00365D4D" w:rsidRPr="005A440D">
              <w:rPr>
                <w:rFonts w:ascii="Times New Roman" w:eastAsia="SimSun" w:hAnsi="Times New Roman"/>
                <w:sz w:val="24"/>
                <w:szCs w:val="24"/>
                <w:lang w:val="sr-Cyrl-CS" w:eastAsia="zh-CN"/>
              </w:rPr>
              <w:t xml:space="preserve"> </w:t>
            </w:r>
            <w:r w:rsidRPr="005A440D">
              <w:rPr>
                <w:rFonts w:ascii="Times New Roman" w:eastAsia="SimSun" w:hAnsi="Times New Roman"/>
                <w:sz w:val="24"/>
                <w:szCs w:val="24"/>
                <w:lang w:val="sr-Cyrl-CS" w:eastAsia="zh-CN"/>
              </w:rPr>
              <w:t>средства</w:t>
            </w:r>
          </w:p>
        </w:tc>
        <w:tc>
          <w:tcPr>
            <w:tcW w:w="1431" w:type="dxa"/>
            <w:shd w:val="clear" w:color="auto" w:fill="auto"/>
          </w:tcPr>
          <w:p w:rsidR="00365D4D" w:rsidRPr="005A440D" w:rsidRDefault="00365D4D" w:rsidP="00F5208C">
            <w:pPr>
              <w:spacing w:after="0" w:line="240" w:lineRule="auto"/>
              <w:jc w:val="both"/>
              <w:rPr>
                <w:rFonts w:ascii="Times New Roman" w:eastAsia="SimSun" w:hAnsi="Times New Roman"/>
                <w:sz w:val="24"/>
                <w:szCs w:val="24"/>
                <w:lang w:val="sr-Cyrl-CS" w:eastAsia="zh-CN"/>
              </w:rPr>
            </w:pPr>
            <w:r w:rsidRPr="005A440D">
              <w:rPr>
                <w:rFonts w:ascii="Times New Roman" w:eastAsia="SimSun" w:hAnsi="Times New Roman"/>
                <w:sz w:val="24"/>
                <w:szCs w:val="24"/>
                <w:lang w:val="sr-Cyrl-CS" w:eastAsia="zh-CN"/>
              </w:rPr>
              <w:t>100.000</w:t>
            </w:r>
          </w:p>
        </w:tc>
        <w:tc>
          <w:tcPr>
            <w:tcW w:w="1605" w:type="dxa"/>
            <w:shd w:val="clear" w:color="auto" w:fill="auto"/>
          </w:tcPr>
          <w:p w:rsidR="00365D4D" w:rsidRPr="005A440D" w:rsidRDefault="00365D4D" w:rsidP="00F5208C">
            <w:pPr>
              <w:spacing w:after="0" w:line="240" w:lineRule="auto"/>
              <w:jc w:val="both"/>
              <w:rPr>
                <w:rFonts w:ascii="Times New Roman" w:eastAsia="SimSun" w:hAnsi="Times New Roman"/>
                <w:sz w:val="24"/>
                <w:szCs w:val="24"/>
                <w:lang w:val="sr-Cyrl-CS" w:eastAsia="zh-CN"/>
              </w:rPr>
            </w:pPr>
            <w:r w:rsidRPr="005A440D">
              <w:rPr>
                <w:rFonts w:ascii="Times New Roman" w:eastAsia="SimSun" w:hAnsi="Times New Roman"/>
                <w:sz w:val="24"/>
                <w:szCs w:val="24"/>
                <w:lang w:val="sr-Cyrl-CS" w:eastAsia="zh-CN"/>
              </w:rPr>
              <w:t>1.000</w:t>
            </w:r>
          </w:p>
        </w:tc>
        <w:tc>
          <w:tcPr>
            <w:tcW w:w="2730" w:type="dxa"/>
            <w:shd w:val="clear" w:color="auto" w:fill="auto"/>
          </w:tcPr>
          <w:p w:rsidR="00365D4D" w:rsidRPr="005A440D" w:rsidRDefault="00365D4D" w:rsidP="00F5208C">
            <w:pPr>
              <w:spacing w:after="0" w:line="240" w:lineRule="auto"/>
              <w:jc w:val="both"/>
              <w:rPr>
                <w:rFonts w:ascii="Times New Roman" w:eastAsia="SimSun" w:hAnsi="Times New Roman"/>
                <w:sz w:val="24"/>
                <w:szCs w:val="24"/>
                <w:lang w:val="sr-Cyrl-CS" w:eastAsia="zh-CN"/>
              </w:rPr>
            </w:pPr>
            <w:r w:rsidRPr="005A440D">
              <w:rPr>
                <w:rFonts w:ascii="Times New Roman" w:eastAsia="SimSun" w:hAnsi="Times New Roman"/>
                <w:sz w:val="24"/>
                <w:szCs w:val="24"/>
                <w:lang w:val="sr-Cyrl-CS" w:eastAsia="zh-CN"/>
              </w:rPr>
              <w:t>100 / 30400 x 304.000</w:t>
            </w:r>
          </w:p>
        </w:tc>
      </w:tr>
      <w:tr w:rsidR="00365D4D" w:rsidRPr="005A440D" w:rsidTr="00F5208C">
        <w:trPr>
          <w:trHeight w:val="170"/>
        </w:trPr>
        <w:tc>
          <w:tcPr>
            <w:tcW w:w="3342" w:type="dxa"/>
            <w:shd w:val="clear" w:color="auto" w:fill="auto"/>
          </w:tcPr>
          <w:p w:rsidR="00365D4D" w:rsidRPr="005A440D" w:rsidRDefault="00F5208C" w:rsidP="00F5208C">
            <w:pPr>
              <w:spacing w:after="0" w:line="240" w:lineRule="auto"/>
              <w:jc w:val="both"/>
              <w:rPr>
                <w:rFonts w:ascii="Times New Roman" w:eastAsia="SimSun" w:hAnsi="Times New Roman"/>
                <w:sz w:val="24"/>
                <w:szCs w:val="24"/>
                <w:lang w:val="sr-Cyrl-CS" w:eastAsia="zh-CN"/>
              </w:rPr>
            </w:pPr>
            <w:r w:rsidRPr="005A440D">
              <w:rPr>
                <w:rFonts w:ascii="Times New Roman" w:eastAsia="SimSun" w:hAnsi="Times New Roman"/>
                <w:sz w:val="24"/>
                <w:szCs w:val="24"/>
                <w:lang w:val="sr-Cyrl-CS" w:eastAsia="zh-CN"/>
              </w:rPr>
              <w:t>Краткорочне</w:t>
            </w:r>
            <w:r w:rsidR="00365D4D" w:rsidRPr="005A440D">
              <w:rPr>
                <w:rFonts w:ascii="Times New Roman" w:eastAsia="SimSun" w:hAnsi="Times New Roman"/>
                <w:sz w:val="24"/>
                <w:szCs w:val="24"/>
                <w:lang w:val="sr-Cyrl-CS" w:eastAsia="zh-CN"/>
              </w:rPr>
              <w:t xml:space="preserve"> </w:t>
            </w:r>
            <w:r w:rsidRPr="005A440D">
              <w:rPr>
                <w:rFonts w:ascii="Times New Roman" w:eastAsia="SimSun" w:hAnsi="Times New Roman"/>
                <w:sz w:val="24"/>
                <w:szCs w:val="24"/>
                <w:lang w:val="sr-Cyrl-CS" w:eastAsia="zh-CN"/>
              </w:rPr>
              <w:t>обвезе</w:t>
            </w:r>
          </w:p>
        </w:tc>
        <w:tc>
          <w:tcPr>
            <w:tcW w:w="1431" w:type="dxa"/>
            <w:shd w:val="clear" w:color="auto" w:fill="auto"/>
          </w:tcPr>
          <w:p w:rsidR="00365D4D" w:rsidRPr="005A440D" w:rsidRDefault="00365D4D" w:rsidP="00F5208C">
            <w:pPr>
              <w:spacing w:after="0" w:line="240" w:lineRule="auto"/>
              <w:jc w:val="both"/>
              <w:rPr>
                <w:rFonts w:ascii="Times New Roman" w:eastAsia="SimSun" w:hAnsi="Times New Roman"/>
                <w:sz w:val="24"/>
                <w:szCs w:val="24"/>
                <w:lang w:val="sr-Cyrl-CS" w:eastAsia="zh-CN"/>
              </w:rPr>
            </w:pPr>
            <w:r w:rsidRPr="005A440D">
              <w:rPr>
                <w:rFonts w:ascii="Times New Roman" w:eastAsia="SimSun" w:hAnsi="Times New Roman"/>
                <w:sz w:val="24"/>
                <w:szCs w:val="24"/>
                <w:lang w:val="sr-Cyrl-CS" w:eastAsia="zh-CN"/>
              </w:rPr>
              <w:t>200.000</w:t>
            </w:r>
          </w:p>
        </w:tc>
        <w:tc>
          <w:tcPr>
            <w:tcW w:w="1605" w:type="dxa"/>
            <w:shd w:val="clear" w:color="auto" w:fill="auto"/>
          </w:tcPr>
          <w:p w:rsidR="00365D4D" w:rsidRPr="005A440D" w:rsidRDefault="00365D4D" w:rsidP="00F5208C">
            <w:pPr>
              <w:spacing w:after="0" w:line="240" w:lineRule="auto"/>
              <w:jc w:val="both"/>
              <w:rPr>
                <w:rFonts w:ascii="Times New Roman" w:eastAsia="SimSun" w:hAnsi="Times New Roman"/>
                <w:sz w:val="24"/>
                <w:szCs w:val="24"/>
                <w:lang w:val="sr-Cyrl-CS" w:eastAsia="zh-CN"/>
              </w:rPr>
            </w:pPr>
            <w:r w:rsidRPr="005A440D">
              <w:rPr>
                <w:rFonts w:ascii="Times New Roman" w:eastAsia="SimSun" w:hAnsi="Times New Roman"/>
                <w:sz w:val="24"/>
                <w:szCs w:val="24"/>
                <w:lang w:val="sr-Cyrl-CS" w:eastAsia="zh-CN"/>
              </w:rPr>
              <w:t>2.000</w:t>
            </w:r>
          </w:p>
        </w:tc>
        <w:tc>
          <w:tcPr>
            <w:tcW w:w="2730" w:type="dxa"/>
            <w:shd w:val="clear" w:color="auto" w:fill="auto"/>
          </w:tcPr>
          <w:p w:rsidR="00365D4D" w:rsidRPr="005A440D" w:rsidRDefault="00365D4D" w:rsidP="00F5208C">
            <w:pPr>
              <w:spacing w:after="0" w:line="240" w:lineRule="auto"/>
              <w:jc w:val="both"/>
              <w:rPr>
                <w:rFonts w:ascii="Times New Roman" w:eastAsia="SimSun" w:hAnsi="Times New Roman"/>
                <w:sz w:val="24"/>
                <w:szCs w:val="24"/>
                <w:lang w:val="sr-Cyrl-CS" w:eastAsia="zh-CN"/>
              </w:rPr>
            </w:pPr>
            <w:r w:rsidRPr="005A440D">
              <w:rPr>
                <w:rFonts w:ascii="Times New Roman" w:eastAsia="SimSun" w:hAnsi="Times New Roman"/>
                <w:sz w:val="24"/>
                <w:szCs w:val="24"/>
                <w:lang w:val="sr-Cyrl-CS" w:eastAsia="zh-CN"/>
              </w:rPr>
              <w:t>200 / 30400 x 304.000</w:t>
            </w:r>
          </w:p>
        </w:tc>
      </w:tr>
      <w:tr w:rsidR="00365D4D" w:rsidRPr="005A440D" w:rsidTr="00F5208C">
        <w:trPr>
          <w:trHeight w:val="170"/>
        </w:trPr>
        <w:tc>
          <w:tcPr>
            <w:tcW w:w="3342" w:type="dxa"/>
            <w:shd w:val="clear" w:color="auto" w:fill="auto"/>
          </w:tcPr>
          <w:p w:rsidR="00365D4D" w:rsidRPr="005A440D" w:rsidRDefault="00F5208C" w:rsidP="00F5208C">
            <w:pPr>
              <w:spacing w:after="0" w:line="240" w:lineRule="auto"/>
              <w:jc w:val="both"/>
              <w:rPr>
                <w:rFonts w:ascii="Times New Roman" w:eastAsia="SimSun" w:hAnsi="Times New Roman"/>
                <w:sz w:val="24"/>
                <w:szCs w:val="24"/>
                <w:lang w:val="sr-Cyrl-CS" w:eastAsia="zh-CN"/>
              </w:rPr>
            </w:pPr>
            <w:r w:rsidRPr="005A440D">
              <w:rPr>
                <w:rFonts w:ascii="Times New Roman" w:eastAsia="SimSun" w:hAnsi="Times New Roman"/>
                <w:sz w:val="24"/>
                <w:szCs w:val="24"/>
                <w:lang w:val="sr-Cyrl-CS" w:eastAsia="zh-CN"/>
              </w:rPr>
              <w:t>Дугорочне</w:t>
            </w:r>
            <w:r w:rsidR="00365D4D" w:rsidRPr="005A440D">
              <w:rPr>
                <w:rFonts w:ascii="Times New Roman" w:eastAsia="SimSun" w:hAnsi="Times New Roman"/>
                <w:sz w:val="24"/>
                <w:szCs w:val="24"/>
                <w:lang w:val="sr-Cyrl-CS" w:eastAsia="zh-CN"/>
              </w:rPr>
              <w:t xml:space="preserve"> </w:t>
            </w:r>
            <w:r w:rsidRPr="005A440D">
              <w:rPr>
                <w:rFonts w:ascii="Times New Roman" w:eastAsia="SimSun" w:hAnsi="Times New Roman"/>
                <w:sz w:val="24"/>
                <w:szCs w:val="24"/>
                <w:lang w:val="sr-Cyrl-CS" w:eastAsia="zh-CN"/>
              </w:rPr>
              <w:t>обавезе</w:t>
            </w:r>
          </w:p>
        </w:tc>
        <w:tc>
          <w:tcPr>
            <w:tcW w:w="1431" w:type="dxa"/>
            <w:shd w:val="clear" w:color="auto" w:fill="auto"/>
          </w:tcPr>
          <w:p w:rsidR="00365D4D" w:rsidRPr="005A440D" w:rsidRDefault="00365D4D" w:rsidP="00F5208C">
            <w:pPr>
              <w:spacing w:after="0" w:line="240" w:lineRule="auto"/>
              <w:jc w:val="both"/>
              <w:rPr>
                <w:rFonts w:ascii="Times New Roman" w:eastAsia="SimSun" w:hAnsi="Times New Roman"/>
                <w:sz w:val="24"/>
                <w:szCs w:val="24"/>
                <w:lang w:val="sr-Cyrl-CS" w:eastAsia="zh-CN"/>
              </w:rPr>
            </w:pPr>
            <w:r w:rsidRPr="005A440D">
              <w:rPr>
                <w:rFonts w:ascii="Times New Roman" w:eastAsia="SimSun" w:hAnsi="Times New Roman"/>
                <w:sz w:val="24"/>
                <w:szCs w:val="24"/>
                <w:lang w:val="sr-Cyrl-CS" w:eastAsia="zh-CN"/>
              </w:rPr>
              <w:t>5.000.000</w:t>
            </w:r>
          </w:p>
        </w:tc>
        <w:tc>
          <w:tcPr>
            <w:tcW w:w="1605" w:type="dxa"/>
            <w:shd w:val="clear" w:color="auto" w:fill="auto"/>
          </w:tcPr>
          <w:p w:rsidR="00365D4D" w:rsidRPr="005A440D" w:rsidRDefault="00365D4D" w:rsidP="00F5208C">
            <w:pPr>
              <w:spacing w:after="0" w:line="240" w:lineRule="auto"/>
              <w:jc w:val="both"/>
              <w:rPr>
                <w:rFonts w:ascii="Times New Roman" w:eastAsia="SimSun" w:hAnsi="Times New Roman"/>
                <w:sz w:val="24"/>
                <w:szCs w:val="24"/>
                <w:lang w:val="sr-Cyrl-CS" w:eastAsia="zh-CN"/>
              </w:rPr>
            </w:pPr>
            <w:r w:rsidRPr="005A440D">
              <w:rPr>
                <w:rFonts w:ascii="Times New Roman" w:eastAsia="SimSun" w:hAnsi="Times New Roman"/>
                <w:sz w:val="24"/>
                <w:szCs w:val="24"/>
                <w:lang w:val="sr-Cyrl-CS" w:eastAsia="zh-CN"/>
              </w:rPr>
              <w:t>50.000</w:t>
            </w:r>
          </w:p>
        </w:tc>
        <w:tc>
          <w:tcPr>
            <w:tcW w:w="2730" w:type="dxa"/>
            <w:shd w:val="clear" w:color="auto" w:fill="auto"/>
          </w:tcPr>
          <w:p w:rsidR="00365D4D" w:rsidRPr="005A440D" w:rsidRDefault="00365D4D" w:rsidP="00F5208C">
            <w:pPr>
              <w:spacing w:after="0" w:line="240" w:lineRule="auto"/>
              <w:jc w:val="both"/>
              <w:rPr>
                <w:rFonts w:ascii="Times New Roman" w:eastAsia="SimSun" w:hAnsi="Times New Roman"/>
                <w:sz w:val="24"/>
                <w:szCs w:val="24"/>
                <w:lang w:val="sr-Cyrl-CS" w:eastAsia="zh-CN"/>
              </w:rPr>
            </w:pPr>
            <w:r w:rsidRPr="005A440D">
              <w:rPr>
                <w:rFonts w:ascii="Times New Roman" w:eastAsia="SimSun" w:hAnsi="Times New Roman"/>
                <w:sz w:val="24"/>
                <w:szCs w:val="24"/>
                <w:lang w:val="sr-Cyrl-CS" w:eastAsia="zh-CN"/>
              </w:rPr>
              <w:t>5000 / 30400 x 304.000</w:t>
            </w:r>
          </w:p>
        </w:tc>
      </w:tr>
      <w:tr w:rsidR="00365D4D" w:rsidRPr="005A440D" w:rsidTr="00F5208C">
        <w:trPr>
          <w:trHeight w:val="170"/>
        </w:trPr>
        <w:tc>
          <w:tcPr>
            <w:tcW w:w="3342" w:type="dxa"/>
            <w:shd w:val="clear" w:color="auto" w:fill="auto"/>
          </w:tcPr>
          <w:p w:rsidR="00365D4D" w:rsidRPr="005A440D" w:rsidRDefault="00F5208C" w:rsidP="00F5208C">
            <w:pPr>
              <w:spacing w:after="0" w:line="240" w:lineRule="auto"/>
              <w:jc w:val="both"/>
              <w:rPr>
                <w:rFonts w:ascii="Times New Roman" w:eastAsia="SimSun" w:hAnsi="Times New Roman"/>
                <w:sz w:val="24"/>
                <w:szCs w:val="24"/>
                <w:lang w:val="sr-Cyrl-CS" w:eastAsia="zh-CN"/>
              </w:rPr>
            </w:pPr>
            <w:r w:rsidRPr="005A440D">
              <w:rPr>
                <w:rFonts w:ascii="Times New Roman" w:eastAsia="SimSun" w:hAnsi="Times New Roman"/>
                <w:sz w:val="24"/>
                <w:szCs w:val="24"/>
                <w:lang w:val="sr-Cyrl-CS" w:eastAsia="zh-CN"/>
              </w:rPr>
              <w:t>КАПИТАЛ</w:t>
            </w:r>
          </w:p>
        </w:tc>
        <w:tc>
          <w:tcPr>
            <w:tcW w:w="1431" w:type="dxa"/>
            <w:shd w:val="clear" w:color="auto" w:fill="auto"/>
          </w:tcPr>
          <w:p w:rsidR="00365D4D" w:rsidRPr="005A440D" w:rsidRDefault="00365D4D" w:rsidP="00F5208C">
            <w:pPr>
              <w:spacing w:after="0" w:line="240" w:lineRule="auto"/>
              <w:jc w:val="both"/>
              <w:rPr>
                <w:rFonts w:ascii="Times New Roman" w:eastAsia="SimSun" w:hAnsi="Times New Roman"/>
                <w:sz w:val="24"/>
                <w:szCs w:val="24"/>
                <w:lang w:val="sr-Cyrl-CS" w:eastAsia="zh-CN"/>
              </w:rPr>
            </w:pPr>
            <w:r w:rsidRPr="005A440D">
              <w:rPr>
                <w:rFonts w:ascii="Times New Roman" w:eastAsia="SimSun" w:hAnsi="Times New Roman"/>
                <w:sz w:val="24"/>
                <w:szCs w:val="24"/>
                <w:lang w:val="sr-Cyrl-CS" w:eastAsia="zh-CN"/>
              </w:rPr>
              <w:t>10.000.000</w:t>
            </w:r>
          </w:p>
        </w:tc>
        <w:tc>
          <w:tcPr>
            <w:tcW w:w="1605" w:type="dxa"/>
            <w:shd w:val="clear" w:color="auto" w:fill="auto"/>
          </w:tcPr>
          <w:p w:rsidR="00365D4D" w:rsidRPr="005A440D" w:rsidRDefault="00365D4D" w:rsidP="00F5208C">
            <w:pPr>
              <w:spacing w:after="0" w:line="240" w:lineRule="auto"/>
              <w:jc w:val="both"/>
              <w:rPr>
                <w:rFonts w:ascii="Times New Roman" w:eastAsia="SimSun" w:hAnsi="Times New Roman"/>
                <w:sz w:val="24"/>
                <w:szCs w:val="24"/>
                <w:lang w:val="sr-Cyrl-CS" w:eastAsia="zh-CN"/>
              </w:rPr>
            </w:pPr>
            <w:r w:rsidRPr="005A440D">
              <w:rPr>
                <w:rFonts w:ascii="Times New Roman" w:eastAsia="SimSun" w:hAnsi="Times New Roman"/>
                <w:sz w:val="24"/>
                <w:szCs w:val="24"/>
                <w:lang w:val="sr-Cyrl-CS" w:eastAsia="zh-CN"/>
              </w:rPr>
              <w:t>100.000</w:t>
            </w:r>
          </w:p>
        </w:tc>
        <w:tc>
          <w:tcPr>
            <w:tcW w:w="2730" w:type="dxa"/>
            <w:shd w:val="clear" w:color="auto" w:fill="auto"/>
          </w:tcPr>
          <w:p w:rsidR="00365D4D" w:rsidRPr="005A440D" w:rsidRDefault="00365D4D" w:rsidP="00F5208C">
            <w:pPr>
              <w:spacing w:after="0" w:line="240" w:lineRule="auto"/>
              <w:jc w:val="both"/>
              <w:rPr>
                <w:rFonts w:ascii="Times New Roman" w:eastAsia="SimSun" w:hAnsi="Times New Roman"/>
                <w:sz w:val="24"/>
                <w:szCs w:val="24"/>
                <w:lang w:val="sr-Cyrl-CS" w:eastAsia="zh-CN"/>
              </w:rPr>
            </w:pPr>
            <w:r w:rsidRPr="005A440D">
              <w:rPr>
                <w:rFonts w:ascii="Times New Roman" w:eastAsia="SimSun" w:hAnsi="Times New Roman"/>
                <w:sz w:val="24"/>
                <w:szCs w:val="24"/>
                <w:lang w:val="sr-Cyrl-CS" w:eastAsia="zh-CN"/>
              </w:rPr>
              <w:t>10000 / 30400 x 304.000</w:t>
            </w:r>
          </w:p>
        </w:tc>
      </w:tr>
      <w:tr w:rsidR="00365D4D" w:rsidRPr="005A440D" w:rsidTr="00F5208C">
        <w:trPr>
          <w:trHeight w:val="170"/>
        </w:trPr>
        <w:tc>
          <w:tcPr>
            <w:tcW w:w="3342" w:type="dxa"/>
            <w:shd w:val="clear" w:color="auto" w:fill="auto"/>
          </w:tcPr>
          <w:p w:rsidR="00365D4D" w:rsidRPr="005A440D" w:rsidRDefault="00F5208C" w:rsidP="00F5208C">
            <w:pPr>
              <w:spacing w:after="0" w:line="240" w:lineRule="auto"/>
              <w:jc w:val="both"/>
              <w:rPr>
                <w:rFonts w:ascii="Times New Roman" w:eastAsia="SimSun" w:hAnsi="Times New Roman"/>
                <w:b/>
                <w:bCs/>
                <w:sz w:val="24"/>
                <w:szCs w:val="24"/>
                <w:lang w:val="sr-Cyrl-CS" w:eastAsia="zh-CN"/>
              </w:rPr>
            </w:pPr>
            <w:r w:rsidRPr="005A440D">
              <w:rPr>
                <w:rFonts w:ascii="Times New Roman" w:eastAsia="SimSun" w:hAnsi="Times New Roman"/>
                <w:sz w:val="24"/>
                <w:szCs w:val="24"/>
                <w:lang w:val="sr-Cyrl-CS"/>
              </w:rPr>
              <w:t>Збир</w:t>
            </w:r>
            <w:r w:rsidR="00365D4D" w:rsidRPr="005A440D">
              <w:rPr>
                <w:rFonts w:ascii="Times New Roman" w:eastAsia="SimSun" w:hAnsi="Times New Roman"/>
                <w:sz w:val="24"/>
                <w:szCs w:val="24"/>
                <w:lang w:val="sr-Cyrl-CS"/>
              </w:rPr>
              <w:t xml:space="preserve"> </w:t>
            </w:r>
            <w:r w:rsidRPr="005A440D">
              <w:rPr>
                <w:rFonts w:ascii="Times New Roman" w:eastAsia="SimSun" w:hAnsi="Times New Roman"/>
                <w:sz w:val="24"/>
                <w:szCs w:val="24"/>
                <w:lang w:val="sr-Cyrl-CS"/>
              </w:rPr>
              <w:t>позиција</w:t>
            </w:r>
          </w:p>
        </w:tc>
        <w:tc>
          <w:tcPr>
            <w:tcW w:w="1431" w:type="dxa"/>
            <w:shd w:val="clear" w:color="auto" w:fill="auto"/>
          </w:tcPr>
          <w:p w:rsidR="00365D4D" w:rsidRPr="005A440D" w:rsidRDefault="00365D4D" w:rsidP="00F5208C">
            <w:pPr>
              <w:spacing w:after="0" w:line="240" w:lineRule="auto"/>
              <w:jc w:val="both"/>
              <w:rPr>
                <w:rFonts w:ascii="Times New Roman" w:eastAsia="SimSun" w:hAnsi="Times New Roman"/>
                <w:b/>
                <w:bCs/>
                <w:sz w:val="24"/>
                <w:szCs w:val="24"/>
                <w:lang w:val="sr-Cyrl-CS" w:eastAsia="zh-CN"/>
              </w:rPr>
            </w:pPr>
            <w:r w:rsidRPr="005A440D">
              <w:rPr>
                <w:rFonts w:ascii="Times New Roman" w:eastAsia="SimSun" w:hAnsi="Times New Roman"/>
                <w:b/>
                <w:bCs/>
                <w:sz w:val="24"/>
                <w:szCs w:val="24"/>
                <w:lang w:val="sr-Cyrl-CS" w:eastAsia="zh-CN"/>
              </w:rPr>
              <w:t>30.400.000</w:t>
            </w:r>
          </w:p>
        </w:tc>
        <w:tc>
          <w:tcPr>
            <w:tcW w:w="1605" w:type="dxa"/>
            <w:shd w:val="clear" w:color="auto" w:fill="auto"/>
          </w:tcPr>
          <w:p w:rsidR="00365D4D" w:rsidRPr="005A440D" w:rsidRDefault="00365D4D" w:rsidP="00F5208C">
            <w:pPr>
              <w:spacing w:after="0" w:line="240" w:lineRule="auto"/>
              <w:jc w:val="both"/>
              <w:rPr>
                <w:rFonts w:ascii="Times New Roman" w:eastAsia="SimSun" w:hAnsi="Times New Roman"/>
                <w:b/>
                <w:bCs/>
                <w:sz w:val="24"/>
                <w:szCs w:val="24"/>
                <w:lang w:val="sr-Cyrl-CS" w:eastAsia="zh-CN"/>
              </w:rPr>
            </w:pPr>
            <w:r w:rsidRPr="005A440D">
              <w:rPr>
                <w:rFonts w:ascii="Times New Roman" w:eastAsia="SimSun" w:hAnsi="Times New Roman"/>
                <w:b/>
                <w:sz w:val="24"/>
                <w:szCs w:val="24"/>
                <w:lang w:val="sr-Cyrl-CS"/>
              </w:rPr>
              <w:t>304.000</w:t>
            </w:r>
          </w:p>
        </w:tc>
        <w:tc>
          <w:tcPr>
            <w:tcW w:w="2730" w:type="dxa"/>
            <w:shd w:val="clear" w:color="auto" w:fill="auto"/>
          </w:tcPr>
          <w:p w:rsidR="00365D4D" w:rsidRPr="005A440D" w:rsidRDefault="00365D4D" w:rsidP="00F5208C">
            <w:pPr>
              <w:spacing w:after="0" w:line="240" w:lineRule="auto"/>
              <w:jc w:val="both"/>
              <w:rPr>
                <w:rFonts w:ascii="Times New Roman" w:eastAsia="SimSun" w:hAnsi="Times New Roman"/>
                <w:b/>
                <w:bCs/>
                <w:sz w:val="24"/>
                <w:szCs w:val="24"/>
                <w:lang w:val="sr-Cyrl-CS" w:eastAsia="zh-CN"/>
              </w:rPr>
            </w:pPr>
          </w:p>
        </w:tc>
      </w:tr>
    </w:tbl>
    <w:p w:rsidR="00365D4D" w:rsidRPr="005A440D" w:rsidRDefault="00365D4D" w:rsidP="00F5208C">
      <w:pPr>
        <w:spacing w:after="0" w:line="240" w:lineRule="auto"/>
        <w:jc w:val="both"/>
        <w:rPr>
          <w:rFonts w:ascii="Times New Roman" w:hAnsi="Times New Roman"/>
          <w:sz w:val="24"/>
          <w:szCs w:val="24"/>
          <w:lang w:val="sr-Cyrl-CS"/>
        </w:rPr>
      </w:pPr>
    </w:p>
    <w:p w:rsidR="00365D4D" w:rsidRPr="005A440D" w:rsidRDefault="00F5208C" w:rsidP="00F5208C">
      <w:pPr>
        <w:shd w:val="clear" w:color="auto" w:fill="FFFFFF"/>
        <w:tabs>
          <w:tab w:val="left" w:pos="470"/>
        </w:tabs>
        <w:spacing w:after="0" w:line="240" w:lineRule="auto"/>
        <w:ind w:left="19" w:right="10"/>
        <w:jc w:val="both"/>
        <w:rPr>
          <w:rFonts w:ascii="Times New Roman" w:hAnsi="Times New Roman"/>
          <w:b/>
          <w:sz w:val="24"/>
          <w:szCs w:val="24"/>
          <w:u w:val="single"/>
          <w:lang w:val="sr-Cyrl-CS"/>
        </w:rPr>
      </w:pPr>
      <w:r w:rsidRPr="005A440D">
        <w:rPr>
          <w:rFonts w:ascii="Times New Roman" w:hAnsi="Times New Roman"/>
          <w:sz w:val="24"/>
          <w:szCs w:val="24"/>
          <w:lang w:val="sr-Cyrl-CS"/>
        </w:rPr>
        <w:t>ц</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ревизор</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треба</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модифицирати</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мишљење</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у</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складу</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са</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МРевС</w:t>
      </w:r>
      <w:r w:rsidR="00365D4D" w:rsidRPr="005A440D">
        <w:rPr>
          <w:rFonts w:ascii="Times New Roman" w:hAnsi="Times New Roman"/>
          <w:sz w:val="24"/>
          <w:szCs w:val="24"/>
          <w:lang w:val="sr-Cyrl-CS"/>
        </w:rPr>
        <w:t xml:space="preserve"> 705. </w:t>
      </w:r>
      <w:r w:rsidR="00365D4D" w:rsidRPr="005A440D">
        <w:rPr>
          <w:rFonts w:ascii="Times New Roman" w:hAnsi="Times New Roman"/>
          <w:b/>
          <w:sz w:val="24"/>
          <w:szCs w:val="24"/>
          <w:u w:val="single"/>
          <w:lang w:val="sr-Cyrl-CS"/>
        </w:rPr>
        <w:t xml:space="preserve">(4 </w:t>
      </w:r>
      <w:r w:rsidRPr="005A440D">
        <w:rPr>
          <w:rFonts w:ascii="Times New Roman" w:hAnsi="Times New Roman"/>
          <w:b/>
          <w:sz w:val="24"/>
          <w:szCs w:val="24"/>
          <w:u w:val="single"/>
          <w:lang w:val="sr-Cyrl-CS"/>
        </w:rPr>
        <w:t>бода</w:t>
      </w:r>
      <w:r w:rsidR="00365D4D" w:rsidRPr="005A440D">
        <w:rPr>
          <w:rFonts w:ascii="Times New Roman" w:hAnsi="Times New Roman"/>
          <w:b/>
          <w:sz w:val="24"/>
          <w:szCs w:val="24"/>
          <w:u w:val="single"/>
          <w:lang w:val="sr-Cyrl-CS"/>
        </w:rPr>
        <w:t>)</w:t>
      </w:r>
    </w:p>
    <w:p w:rsidR="00365D4D" w:rsidRPr="005A440D" w:rsidRDefault="00365D4D" w:rsidP="00F5208C">
      <w:pPr>
        <w:shd w:val="clear" w:color="auto" w:fill="FFFFFF"/>
        <w:tabs>
          <w:tab w:val="left" w:pos="470"/>
        </w:tabs>
        <w:spacing w:after="0" w:line="240" w:lineRule="auto"/>
        <w:ind w:left="19" w:right="10"/>
        <w:jc w:val="both"/>
        <w:rPr>
          <w:rFonts w:ascii="Times New Roman" w:hAnsi="Times New Roman"/>
          <w:sz w:val="24"/>
          <w:szCs w:val="24"/>
          <w:lang w:val="sr-Cyrl-CS"/>
        </w:rPr>
      </w:pPr>
    </w:p>
    <w:p w:rsidR="00365D4D" w:rsidRPr="005A440D" w:rsidRDefault="00F5208C" w:rsidP="00F5208C">
      <w:pPr>
        <w:shd w:val="clear" w:color="auto" w:fill="FFFFFF"/>
        <w:tabs>
          <w:tab w:val="left" w:pos="470"/>
        </w:tabs>
        <w:spacing w:after="0" w:line="240" w:lineRule="auto"/>
        <w:ind w:left="19" w:right="10"/>
        <w:jc w:val="both"/>
        <w:rPr>
          <w:rFonts w:ascii="Times New Roman" w:hAnsi="Times New Roman"/>
          <w:b/>
          <w:sz w:val="24"/>
          <w:szCs w:val="24"/>
          <w:u w:val="single"/>
          <w:lang w:val="sr-Cyrl-CS"/>
        </w:rPr>
      </w:pPr>
      <w:r w:rsidRPr="005A440D">
        <w:rPr>
          <w:rFonts w:ascii="Times New Roman" w:hAnsi="Times New Roman"/>
          <w:sz w:val="24"/>
          <w:szCs w:val="24"/>
          <w:lang w:val="sr-Cyrl-CS"/>
        </w:rPr>
        <w:t>д</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Ревизор</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не</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може</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изразити</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ревизорско</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мишљење</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јер</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постоји</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значајно</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ограничење</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дјелокруга</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ревизора</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које</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је</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наметнуло</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друштво</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РТН</w:t>
      </w:r>
      <w:r w:rsidR="00365D4D" w:rsidRPr="005A440D">
        <w:rPr>
          <w:rFonts w:ascii="Times New Roman" w:hAnsi="Times New Roman"/>
          <w:sz w:val="24"/>
          <w:szCs w:val="24"/>
          <w:lang w:val="sr-Cyrl-CS"/>
        </w:rPr>
        <w:t xml:space="preserve"> . </w:t>
      </w:r>
      <w:r w:rsidRPr="005A440D">
        <w:rPr>
          <w:rFonts w:ascii="Times New Roman" w:hAnsi="Times New Roman"/>
          <w:sz w:val="24"/>
          <w:szCs w:val="24"/>
          <w:lang w:val="sr-Cyrl-CS"/>
        </w:rPr>
        <w:t>У</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овом</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случају</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други</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доказни</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поступци</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не</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постоје</w:t>
      </w:r>
      <w:r w:rsidR="00365D4D" w:rsidRPr="005A440D">
        <w:rPr>
          <w:rFonts w:ascii="Times New Roman" w:hAnsi="Times New Roman"/>
          <w:b/>
          <w:sz w:val="24"/>
          <w:szCs w:val="24"/>
          <w:u w:val="single"/>
          <w:lang w:val="sr-Cyrl-CS"/>
        </w:rPr>
        <w:t xml:space="preserve">(4 </w:t>
      </w:r>
      <w:r w:rsidRPr="005A440D">
        <w:rPr>
          <w:rFonts w:ascii="Times New Roman" w:hAnsi="Times New Roman"/>
          <w:b/>
          <w:sz w:val="24"/>
          <w:szCs w:val="24"/>
          <w:u w:val="single"/>
          <w:lang w:val="sr-Cyrl-CS"/>
        </w:rPr>
        <w:t>бода</w:t>
      </w:r>
      <w:r w:rsidR="00365D4D" w:rsidRPr="005A440D">
        <w:rPr>
          <w:rFonts w:ascii="Times New Roman" w:hAnsi="Times New Roman"/>
          <w:b/>
          <w:sz w:val="24"/>
          <w:szCs w:val="24"/>
          <w:u w:val="single"/>
          <w:lang w:val="sr-Cyrl-CS"/>
        </w:rPr>
        <w:t>)</w:t>
      </w:r>
    </w:p>
    <w:p w:rsidR="00365D4D" w:rsidRPr="005A440D" w:rsidRDefault="00365D4D" w:rsidP="00F5208C">
      <w:pPr>
        <w:shd w:val="clear" w:color="auto" w:fill="FFFFFF"/>
        <w:tabs>
          <w:tab w:val="left" w:pos="470"/>
        </w:tabs>
        <w:spacing w:after="0" w:line="240" w:lineRule="auto"/>
        <w:ind w:left="19" w:right="10"/>
        <w:jc w:val="both"/>
        <w:rPr>
          <w:rFonts w:ascii="Times New Roman" w:hAnsi="Times New Roman"/>
          <w:sz w:val="24"/>
          <w:szCs w:val="24"/>
          <w:lang w:val="sr-Cyrl-CS"/>
        </w:rPr>
      </w:pPr>
    </w:p>
    <w:p w:rsidR="00365D4D" w:rsidRPr="005A440D" w:rsidRDefault="00F5208C" w:rsidP="00F5208C">
      <w:pPr>
        <w:shd w:val="clear" w:color="auto" w:fill="FFFFFF"/>
        <w:tabs>
          <w:tab w:val="left" w:pos="470"/>
        </w:tabs>
        <w:spacing w:after="0" w:line="240" w:lineRule="auto"/>
        <w:ind w:left="19" w:right="10"/>
        <w:jc w:val="both"/>
        <w:rPr>
          <w:rFonts w:ascii="Times New Roman" w:hAnsi="Times New Roman"/>
          <w:b/>
          <w:sz w:val="24"/>
          <w:szCs w:val="24"/>
          <w:u w:val="single"/>
          <w:lang w:val="sr-Cyrl-CS"/>
        </w:rPr>
      </w:pPr>
      <w:r w:rsidRPr="005A440D">
        <w:rPr>
          <w:rFonts w:ascii="Times New Roman" w:hAnsi="Times New Roman"/>
          <w:sz w:val="24"/>
          <w:szCs w:val="24"/>
          <w:lang w:val="sr-Cyrl-CS"/>
        </w:rPr>
        <w:t>е</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Ревизор</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није</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могао</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прибавити</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ревизорске</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доказе</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о</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томе</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постоји</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ли</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прецјењивање</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или</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подцјењивање</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елемената</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финансијских</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извјештаја</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пошто</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ревизор</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нема</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ревизорске</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доказе</w:t>
      </w:r>
      <w:r w:rsidR="00365D4D" w:rsidRPr="005A440D">
        <w:rPr>
          <w:rFonts w:ascii="Times New Roman" w:hAnsi="Times New Roman"/>
          <w:bCs/>
          <w:iCs/>
          <w:sz w:val="24"/>
          <w:szCs w:val="24"/>
          <w:lang w:val="sr-Cyrl-CS"/>
        </w:rPr>
        <w:t>.</w:t>
      </w:r>
      <w:r w:rsidR="00365D4D" w:rsidRPr="005A440D">
        <w:rPr>
          <w:rFonts w:ascii="Times New Roman" w:hAnsi="Times New Roman"/>
          <w:b/>
          <w:sz w:val="24"/>
          <w:szCs w:val="24"/>
          <w:lang w:val="sr-Cyrl-CS"/>
        </w:rPr>
        <w:t xml:space="preserve"> </w:t>
      </w:r>
      <w:r w:rsidR="00365D4D" w:rsidRPr="005A440D">
        <w:rPr>
          <w:rFonts w:ascii="Times New Roman" w:hAnsi="Times New Roman"/>
          <w:b/>
          <w:sz w:val="24"/>
          <w:szCs w:val="24"/>
          <w:u w:val="single"/>
          <w:lang w:val="sr-Cyrl-CS"/>
        </w:rPr>
        <w:t xml:space="preserve">(4 </w:t>
      </w:r>
      <w:r w:rsidRPr="005A440D">
        <w:rPr>
          <w:rFonts w:ascii="Times New Roman" w:hAnsi="Times New Roman"/>
          <w:b/>
          <w:sz w:val="24"/>
          <w:szCs w:val="24"/>
          <w:u w:val="single"/>
          <w:lang w:val="sr-Cyrl-CS"/>
        </w:rPr>
        <w:t>бода</w:t>
      </w:r>
      <w:r w:rsidR="00365D4D" w:rsidRPr="005A440D">
        <w:rPr>
          <w:rFonts w:ascii="Times New Roman" w:hAnsi="Times New Roman"/>
          <w:b/>
          <w:sz w:val="24"/>
          <w:szCs w:val="24"/>
          <w:u w:val="single"/>
          <w:lang w:val="sr-Cyrl-CS"/>
        </w:rPr>
        <w:t>)</w:t>
      </w:r>
    </w:p>
    <w:p w:rsidR="00365D4D" w:rsidRPr="005A440D" w:rsidRDefault="00365D4D" w:rsidP="00F5208C">
      <w:pPr>
        <w:spacing w:after="0" w:line="240" w:lineRule="auto"/>
        <w:jc w:val="both"/>
        <w:rPr>
          <w:rFonts w:ascii="Times New Roman" w:hAnsi="Times New Roman"/>
          <w:sz w:val="24"/>
          <w:szCs w:val="24"/>
          <w:lang w:val="sr-Cyrl-CS"/>
        </w:rPr>
      </w:pPr>
    </w:p>
    <w:p w:rsidR="00365D4D" w:rsidRPr="005A440D" w:rsidRDefault="00F5208C" w:rsidP="00F5208C">
      <w:pPr>
        <w:autoSpaceDE w:val="0"/>
        <w:autoSpaceDN w:val="0"/>
        <w:adjustRightInd w:val="0"/>
        <w:spacing w:after="0" w:line="240" w:lineRule="auto"/>
        <w:jc w:val="both"/>
        <w:rPr>
          <w:rFonts w:ascii="Times New Roman" w:hAnsi="Times New Roman"/>
          <w:b/>
          <w:sz w:val="24"/>
          <w:szCs w:val="24"/>
          <w:lang w:val="sr-Cyrl-CS"/>
        </w:rPr>
      </w:pPr>
      <w:r w:rsidRPr="005A440D">
        <w:rPr>
          <w:rFonts w:ascii="Times New Roman" w:hAnsi="Times New Roman"/>
          <w:sz w:val="24"/>
          <w:szCs w:val="24"/>
          <w:lang w:val="sr-Cyrl-CS"/>
        </w:rPr>
        <w:t>ф</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МИШЉЕЊЕ</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суздржавање</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од</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мишљења</w:t>
      </w:r>
      <w:r w:rsidR="00365D4D" w:rsidRPr="005A440D">
        <w:rPr>
          <w:rFonts w:ascii="Times New Roman" w:hAnsi="Times New Roman"/>
          <w:sz w:val="24"/>
          <w:szCs w:val="24"/>
          <w:lang w:val="sr-Cyrl-CS"/>
        </w:rPr>
        <w:t xml:space="preserve">) </w:t>
      </w:r>
      <w:r w:rsidR="00365D4D" w:rsidRPr="005A440D">
        <w:rPr>
          <w:rFonts w:ascii="Times New Roman" w:hAnsi="Times New Roman"/>
          <w:b/>
          <w:sz w:val="24"/>
          <w:szCs w:val="24"/>
          <w:lang w:val="sr-Cyrl-CS"/>
        </w:rPr>
        <w:t xml:space="preserve">10 </w:t>
      </w:r>
      <w:r w:rsidRPr="005A440D">
        <w:rPr>
          <w:rFonts w:ascii="Times New Roman" w:hAnsi="Times New Roman"/>
          <w:b/>
          <w:sz w:val="24"/>
          <w:szCs w:val="24"/>
          <w:lang w:val="sr-Cyrl-CS"/>
        </w:rPr>
        <w:t>бодова</w:t>
      </w:r>
    </w:p>
    <w:p w:rsidR="00365D4D" w:rsidRPr="005A440D" w:rsidRDefault="00F5208C" w:rsidP="00F5208C">
      <w:pPr>
        <w:spacing w:after="0" w:line="240" w:lineRule="auto"/>
        <w:jc w:val="both"/>
        <w:rPr>
          <w:rFonts w:ascii="Times New Roman" w:hAnsi="Times New Roman"/>
          <w:b/>
          <w:sz w:val="24"/>
          <w:szCs w:val="24"/>
          <w:lang w:val="sr-Cyrl-CS"/>
        </w:rPr>
      </w:pPr>
      <w:r w:rsidRPr="005A440D">
        <w:rPr>
          <w:rFonts w:ascii="Times New Roman" w:hAnsi="Times New Roman"/>
          <w:b/>
          <w:sz w:val="24"/>
          <w:szCs w:val="24"/>
          <w:lang w:val="sr-Cyrl-CS"/>
        </w:rPr>
        <w:t>Основа</w:t>
      </w:r>
      <w:r w:rsidR="00365D4D" w:rsidRPr="005A440D">
        <w:rPr>
          <w:rFonts w:ascii="Times New Roman" w:hAnsi="Times New Roman"/>
          <w:b/>
          <w:sz w:val="24"/>
          <w:szCs w:val="24"/>
          <w:lang w:val="sr-Cyrl-CS"/>
        </w:rPr>
        <w:t xml:space="preserve"> </w:t>
      </w:r>
      <w:r w:rsidRPr="005A440D">
        <w:rPr>
          <w:rFonts w:ascii="Times New Roman" w:hAnsi="Times New Roman"/>
          <w:b/>
          <w:sz w:val="24"/>
          <w:szCs w:val="24"/>
          <w:lang w:val="sr-Cyrl-CS"/>
        </w:rPr>
        <w:t>за</w:t>
      </w:r>
      <w:r w:rsidR="00365D4D" w:rsidRPr="005A440D">
        <w:rPr>
          <w:rFonts w:ascii="Times New Roman" w:hAnsi="Times New Roman"/>
          <w:b/>
          <w:sz w:val="24"/>
          <w:szCs w:val="24"/>
          <w:lang w:val="sr-Cyrl-CS"/>
        </w:rPr>
        <w:t xml:space="preserve"> </w:t>
      </w:r>
      <w:r w:rsidRPr="005A440D">
        <w:rPr>
          <w:rFonts w:ascii="Times New Roman" w:hAnsi="Times New Roman"/>
          <w:b/>
          <w:sz w:val="24"/>
          <w:szCs w:val="24"/>
          <w:lang w:val="sr-Cyrl-CS"/>
        </w:rPr>
        <w:t>суздржавање</w:t>
      </w:r>
      <w:r w:rsidR="00365D4D" w:rsidRPr="005A440D">
        <w:rPr>
          <w:rFonts w:ascii="Times New Roman" w:hAnsi="Times New Roman"/>
          <w:b/>
          <w:sz w:val="24"/>
          <w:szCs w:val="24"/>
          <w:lang w:val="sr-Cyrl-CS"/>
        </w:rPr>
        <w:t xml:space="preserve"> </w:t>
      </w:r>
      <w:r w:rsidRPr="005A440D">
        <w:rPr>
          <w:rFonts w:ascii="Times New Roman" w:hAnsi="Times New Roman"/>
          <w:b/>
          <w:sz w:val="24"/>
          <w:szCs w:val="24"/>
          <w:lang w:val="sr-Cyrl-CS"/>
        </w:rPr>
        <w:t>од</w:t>
      </w:r>
      <w:r w:rsidR="00365D4D" w:rsidRPr="005A440D">
        <w:rPr>
          <w:rFonts w:ascii="Times New Roman" w:hAnsi="Times New Roman"/>
          <w:b/>
          <w:sz w:val="24"/>
          <w:szCs w:val="24"/>
          <w:lang w:val="sr-Cyrl-CS"/>
        </w:rPr>
        <w:t xml:space="preserve"> </w:t>
      </w:r>
      <w:r w:rsidRPr="005A440D">
        <w:rPr>
          <w:rFonts w:ascii="Times New Roman" w:hAnsi="Times New Roman"/>
          <w:b/>
          <w:sz w:val="24"/>
          <w:szCs w:val="24"/>
          <w:lang w:val="sr-Cyrl-CS"/>
        </w:rPr>
        <w:t>мишљења</w:t>
      </w:r>
      <w:r w:rsidR="00365D4D" w:rsidRPr="005A440D">
        <w:rPr>
          <w:rFonts w:ascii="Times New Roman" w:hAnsi="Times New Roman"/>
          <w:b/>
          <w:sz w:val="24"/>
          <w:szCs w:val="24"/>
          <w:lang w:val="sr-Cyrl-CS"/>
        </w:rPr>
        <w:t xml:space="preserve"> (</w:t>
      </w:r>
      <w:r w:rsidRPr="005A440D">
        <w:rPr>
          <w:rFonts w:ascii="Times New Roman" w:hAnsi="Times New Roman"/>
          <w:b/>
          <w:sz w:val="24"/>
          <w:szCs w:val="24"/>
          <w:lang w:val="sr-Cyrl-CS"/>
        </w:rPr>
        <w:t>због</w:t>
      </w:r>
      <w:r w:rsidR="00365D4D" w:rsidRPr="005A440D">
        <w:rPr>
          <w:rFonts w:ascii="Times New Roman" w:hAnsi="Times New Roman"/>
          <w:b/>
          <w:sz w:val="24"/>
          <w:szCs w:val="24"/>
          <w:lang w:val="sr-Cyrl-CS"/>
        </w:rPr>
        <w:t xml:space="preserve"> </w:t>
      </w:r>
      <w:r w:rsidRPr="005A440D">
        <w:rPr>
          <w:rFonts w:ascii="Times New Roman" w:hAnsi="Times New Roman"/>
          <w:b/>
          <w:sz w:val="24"/>
          <w:szCs w:val="24"/>
          <w:lang w:val="sr-Cyrl-CS"/>
        </w:rPr>
        <w:t>ограничења</w:t>
      </w:r>
      <w:r w:rsidR="00365D4D" w:rsidRPr="005A440D">
        <w:rPr>
          <w:rFonts w:ascii="Times New Roman" w:hAnsi="Times New Roman"/>
          <w:b/>
          <w:sz w:val="24"/>
          <w:szCs w:val="24"/>
          <w:lang w:val="sr-Cyrl-CS"/>
        </w:rPr>
        <w:t xml:space="preserve"> </w:t>
      </w:r>
      <w:r w:rsidRPr="005A440D">
        <w:rPr>
          <w:rFonts w:ascii="Times New Roman" w:hAnsi="Times New Roman"/>
          <w:b/>
          <w:sz w:val="24"/>
          <w:szCs w:val="24"/>
          <w:lang w:val="sr-Cyrl-CS"/>
        </w:rPr>
        <w:t>дјелокруга</w:t>
      </w:r>
      <w:r w:rsidR="00365D4D" w:rsidRPr="005A440D">
        <w:rPr>
          <w:rFonts w:ascii="Times New Roman" w:hAnsi="Times New Roman"/>
          <w:b/>
          <w:sz w:val="24"/>
          <w:szCs w:val="24"/>
          <w:lang w:val="sr-Cyrl-CS"/>
        </w:rPr>
        <w:t>)</w:t>
      </w:r>
    </w:p>
    <w:p w:rsidR="00365D4D" w:rsidRPr="005A440D" w:rsidRDefault="00F5208C" w:rsidP="00F5208C">
      <w:pPr>
        <w:spacing w:after="0" w:line="240" w:lineRule="auto"/>
        <w:jc w:val="both"/>
        <w:rPr>
          <w:rFonts w:ascii="Times New Roman" w:hAnsi="Times New Roman"/>
          <w:sz w:val="24"/>
          <w:szCs w:val="24"/>
          <w:lang w:val="sr-Cyrl-CS"/>
        </w:rPr>
      </w:pPr>
      <w:r w:rsidRPr="005A440D">
        <w:rPr>
          <w:rFonts w:ascii="Times New Roman" w:hAnsi="Times New Roman"/>
          <w:sz w:val="24"/>
          <w:szCs w:val="24"/>
          <w:lang w:val="sr-Cyrl-CS"/>
        </w:rPr>
        <w:t>У</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децембру</w:t>
      </w:r>
      <w:r w:rsidR="00365D4D" w:rsidRPr="005A440D">
        <w:rPr>
          <w:rFonts w:ascii="Times New Roman" w:hAnsi="Times New Roman"/>
          <w:sz w:val="24"/>
          <w:szCs w:val="24"/>
          <w:lang w:val="sr-Cyrl-CS"/>
        </w:rPr>
        <w:t xml:space="preserve"> 2010 </w:t>
      </w:r>
      <w:r w:rsidRPr="005A440D">
        <w:rPr>
          <w:rFonts w:ascii="Times New Roman" w:hAnsi="Times New Roman"/>
          <w:sz w:val="24"/>
          <w:szCs w:val="24"/>
          <w:lang w:val="sr-Cyrl-CS"/>
        </w:rPr>
        <w:t>друштво</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је</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укњижило</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грађевински</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објекат</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у</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припреми</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друштво</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је</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почело</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градити</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пословну</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зграду</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у</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Љубљани</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у</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вриједности</w:t>
      </w:r>
      <w:r w:rsidR="00365D4D" w:rsidRPr="005A440D">
        <w:rPr>
          <w:rFonts w:ascii="Times New Roman" w:hAnsi="Times New Roman"/>
          <w:sz w:val="24"/>
          <w:szCs w:val="24"/>
          <w:lang w:val="sr-Cyrl-CS"/>
        </w:rPr>
        <w:t xml:space="preserve"> 2.100.000 </w:t>
      </w:r>
      <w:r w:rsidRPr="005A440D">
        <w:rPr>
          <w:rFonts w:ascii="Times New Roman" w:hAnsi="Times New Roman"/>
          <w:sz w:val="24"/>
          <w:szCs w:val="24"/>
          <w:lang w:val="sr-Cyrl-CS"/>
        </w:rPr>
        <w:t>КМ</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Књижење</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је</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извршено</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на</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основу</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неовјерене</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и</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нејасне</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фотокопије</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фактуре</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грађевинске</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фирме</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из</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lastRenderedPageBreak/>
        <w:t>Љубљане</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коју</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је</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доставило</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представништво</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друштва</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из</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Љубљане</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Менаџмент</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друштва</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није</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био</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сагласан</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да</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извршимо</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ревизију</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представништва</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у</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Љубљани</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а</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није</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нам</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допуштено</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да</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пошаљемо</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конфирмацију</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извођачу</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радова</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из</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Љубљане</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Због</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ограничења</w:t>
      </w:r>
      <w:r w:rsidR="00365D4D" w:rsidRPr="005A440D">
        <w:rPr>
          <w:rFonts w:ascii="Times New Roman" w:hAnsi="Times New Roman"/>
          <w:sz w:val="24"/>
          <w:szCs w:val="24"/>
          <w:lang w:val="sr-Cyrl-CS"/>
        </w:rPr>
        <w:t xml:space="preserve"> </w:t>
      </w:r>
      <w:r w:rsidR="00365D4D" w:rsidRPr="005A440D">
        <w:rPr>
          <w:rFonts w:ascii="Times New Roman" w:hAnsi="Times New Roman"/>
          <w:iCs/>
          <w:sz w:val="24"/>
          <w:szCs w:val="24"/>
          <w:lang w:val="sr-Cyrl-CS"/>
        </w:rPr>
        <w:t xml:space="preserve"> </w:t>
      </w:r>
      <w:r w:rsidRPr="005A440D">
        <w:rPr>
          <w:rFonts w:ascii="Times New Roman" w:hAnsi="Times New Roman"/>
          <w:iCs/>
          <w:sz w:val="24"/>
          <w:szCs w:val="24"/>
          <w:lang w:val="sr-Cyrl-CS"/>
        </w:rPr>
        <w:t>дјелокруга</w:t>
      </w:r>
      <w:r w:rsidR="00365D4D" w:rsidRPr="005A440D">
        <w:rPr>
          <w:rFonts w:ascii="Times New Roman" w:hAnsi="Times New Roman"/>
          <w:iCs/>
          <w:sz w:val="24"/>
          <w:szCs w:val="24"/>
          <w:lang w:val="sr-Cyrl-CS"/>
        </w:rPr>
        <w:t xml:space="preserve"> </w:t>
      </w:r>
      <w:r w:rsidRPr="005A440D">
        <w:rPr>
          <w:rFonts w:ascii="Times New Roman" w:hAnsi="Times New Roman"/>
          <w:iCs/>
          <w:sz w:val="24"/>
          <w:szCs w:val="24"/>
          <w:lang w:val="sr-Cyrl-CS"/>
        </w:rPr>
        <w:t>нашег</w:t>
      </w:r>
      <w:r w:rsidR="00365D4D" w:rsidRPr="005A440D">
        <w:rPr>
          <w:rFonts w:ascii="Times New Roman" w:hAnsi="Times New Roman"/>
          <w:iCs/>
          <w:sz w:val="24"/>
          <w:szCs w:val="24"/>
          <w:lang w:val="sr-Cyrl-CS"/>
        </w:rPr>
        <w:t xml:space="preserve"> </w:t>
      </w:r>
      <w:r w:rsidRPr="005A440D">
        <w:rPr>
          <w:rFonts w:ascii="Times New Roman" w:hAnsi="Times New Roman"/>
          <w:iCs/>
          <w:sz w:val="24"/>
          <w:szCs w:val="24"/>
          <w:lang w:val="sr-Cyrl-CS"/>
        </w:rPr>
        <w:t>рада</w:t>
      </w:r>
      <w:r w:rsidR="00365D4D" w:rsidRPr="005A440D">
        <w:rPr>
          <w:rFonts w:ascii="Times New Roman" w:hAnsi="Times New Roman"/>
          <w:iCs/>
          <w:sz w:val="24"/>
          <w:szCs w:val="24"/>
          <w:lang w:val="sr-Cyrl-CS"/>
        </w:rPr>
        <w:t xml:space="preserve"> </w:t>
      </w:r>
      <w:r w:rsidRPr="005A440D">
        <w:rPr>
          <w:rFonts w:ascii="Times New Roman" w:hAnsi="Times New Roman"/>
          <w:iCs/>
          <w:sz w:val="24"/>
          <w:szCs w:val="24"/>
          <w:lang w:val="sr-Cyrl-CS"/>
        </w:rPr>
        <w:t>којег</w:t>
      </w:r>
      <w:r w:rsidR="00365D4D" w:rsidRPr="005A440D">
        <w:rPr>
          <w:rFonts w:ascii="Times New Roman" w:hAnsi="Times New Roman"/>
          <w:iCs/>
          <w:sz w:val="24"/>
          <w:szCs w:val="24"/>
          <w:lang w:val="sr-Cyrl-CS"/>
        </w:rPr>
        <w:t xml:space="preserve"> </w:t>
      </w:r>
      <w:r w:rsidRPr="005A440D">
        <w:rPr>
          <w:rFonts w:ascii="Times New Roman" w:hAnsi="Times New Roman"/>
          <w:iCs/>
          <w:sz w:val="24"/>
          <w:szCs w:val="24"/>
          <w:lang w:val="sr-Cyrl-CS"/>
        </w:rPr>
        <w:t>је</w:t>
      </w:r>
      <w:r w:rsidR="00365D4D" w:rsidRPr="005A440D">
        <w:rPr>
          <w:rFonts w:ascii="Times New Roman" w:hAnsi="Times New Roman"/>
          <w:iCs/>
          <w:sz w:val="24"/>
          <w:szCs w:val="24"/>
          <w:lang w:val="sr-Cyrl-CS"/>
        </w:rPr>
        <w:t xml:space="preserve"> </w:t>
      </w:r>
      <w:r w:rsidRPr="005A440D">
        <w:rPr>
          <w:rFonts w:ascii="Times New Roman" w:hAnsi="Times New Roman"/>
          <w:iCs/>
          <w:sz w:val="24"/>
          <w:szCs w:val="24"/>
          <w:lang w:val="sr-Cyrl-CS"/>
        </w:rPr>
        <w:t>наметнуло</w:t>
      </w:r>
      <w:r w:rsidR="00365D4D" w:rsidRPr="005A440D">
        <w:rPr>
          <w:rFonts w:ascii="Times New Roman" w:hAnsi="Times New Roman"/>
          <w:iCs/>
          <w:sz w:val="24"/>
          <w:szCs w:val="24"/>
          <w:lang w:val="sr-Cyrl-CS"/>
        </w:rPr>
        <w:t xml:space="preserve"> </w:t>
      </w:r>
      <w:r w:rsidRPr="005A440D">
        <w:rPr>
          <w:rFonts w:ascii="Times New Roman" w:hAnsi="Times New Roman"/>
          <w:iCs/>
          <w:sz w:val="24"/>
          <w:szCs w:val="24"/>
          <w:lang w:val="sr-Cyrl-CS"/>
        </w:rPr>
        <w:t>Друштво</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нисмо</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се</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могли</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увјерити</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у</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постојање</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грађевинских</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објеката</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у</w:t>
      </w:r>
      <w:r w:rsidR="00365D4D" w:rsidRPr="005A440D">
        <w:rPr>
          <w:rFonts w:ascii="Times New Roman" w:hAnsi="Times New Roman"/>
          <w:sz w:val="24"/>
          <w:szCs w:val="24"/>
          <w:lang w:val="sr-Cyrl-CS"/>
        </w:rPr>
        <w:t xml:space="preserve"> </w:t>
      </w:r>
      <w:r w:rsidRPr="005A440D">
        <w:rPr>
          <w:rFonts w:ascii="Times New Roman" w:hAnsi="Times New Roman"/>
          <w:sz w:val="24"/>
          <w:szCs w:val="24"/>
          <w:lang w:val="sr-Cyrl-CS"/>
        </w:rPr>
        <w:t>припреми</w:t>
      </w:r>
      <w:r w:rsidR="00365D4D" w:rsidRPr="005A440D">
        <w:rPr>
          <w:rFonts w:ascii="Times New Roman" w:hAnsi="Times New Roman"/>
          <w:sz w:val="24"/>
          <w:szCs w:val="24"/>
          <w:lang w:val="sr-Cyrl-CS"/>
        </w:rPr>
        <w:t xml:space="preserve">. </w:t>
      </w:r>
    </w:p>
    <w:p w:rsidR="00365D4D" w:rsidRPr="005A440D" w:rsidRDefault="00F5208C" w:rsidP="00F5208C">
      <w:pPr>
        <w:spacing w:after="0" w:line="240" w:lineRule="auto"/>
        <w:jc w:val="both"/>
        <w:rPr>
          <w:rFonts w:ascii="Times New Roman" w:hAnsi="Times New Roman"/>
          <w:b/>
          <w:sz w:val="24"/>
          <w:szCs w:val="24"/>
          <w:lang w:val="sr-Cyrl-CS"/>
        </w:rPr>
      </w:pPr>
      <w:r w:rsidRPr="005A440D">
        <w:rPr>
          <w:rFonts w:ascii="Times New Roman" w:hAnsi="Times New Roman"/>
          <w:b/>
          <w:sz w:val="24"/>
          <w:szCs w:val="24"/>
          <w:lang w:val="sr-Cyrl-CS"/>
        </w:rPr>
        <w:t>Мишљење</w:t>
      </w:r>
    </w:p>
    <w:p w:rsidR="00365D4D" w:rsidRPr="005A440D" w:rsidRDefault="00F5208C" w:rsidP="00F5208C">
      <w:pPr>
        <w:autoSpaceDE w:val="0"/>
        <w:autoSpaceDN w:val="0"/>
        <w:adjustRightInd w:val="0"/>
        <w:spacing w:after="0" w:line="240" w:lineRule="auto"/>
        <w:jc w:val="both"/>
        <w:rPr>
          <w:rFonts w:ascii="Times New Roman" w:hAnsi="Times New Roman"/>
          <w:sz w:val="24"/>
          <w:szCs w:val="24"/>
          <w:lang w:val="sr-Cyrl-CS"/>
        </w:rPr>
      </w:pPr>
      <w:r w:rsidRPr="005A440D">
        <w:rPr>
          <w:rFonts w:ascii="Times New Roman" w:hAnsi="Times New Roman"/>
          <w:iCs/>
          <w:sz w:val="24"/>
          <w:szCs w:val="24"/>
          <w:lang w:val="sr-Cyrl-CS"/>
        </w:rPr>
        <w:t>Због</w:t>
      </w:r>
      <w:r w:rsidR="00365D4D" w:rsidRPr="005A440D">
        <w:rPr>
          <w:rFonts w:ascii="Times New Roman" w:hAnsi="Times New Roman"/>
          <w:iCs/>
          <w:sz w:val="24"/>
          <w:szCs w:val="24"/>
          <w:lang w:val="sr-Cyrl-CS"/>
        </w:rPr>
        <w:t xml:space="preserve"> </w:t>
      </w:r>
      <w:r w:rsidRPr="005A440D">
        <w:rPr>
          <w:rFonts w:ascii="Times New Roman" w:hAnsi="Times New Roman"/>
          <w:iCs/>
          <w:sz w:val="24"/>
          <w:szCs w:val="24"/>
          <w:lang w:val="sr-Cyrl-CS"/>
        </w:rPr>
        <w:t>зна</w:t>
      </w:r>
      <w:r w:rsidRPr="005A440D">
        <w:rPr>
          <w:rFonts w:ascii="Times New Roman" w:eastAsia="TimesNewRoman" w:hAnsi="Times New Roman"/>
          <w:sz w:val="24"/>
          <w:szCs w:val="24"/>
          <w:lang w:val="sr-Cyrl-CS"/>
        </w:rPr>
        <w:t>ч</w:t>
      </w:r>
      <w:r w:rsidRPr="005A440D">
        <w:rPr>
          <w:rFonts w:ascii="Times New Roman" w:hAnsi="Times New Roman"/>
          <w:iCs/>
          <w:sz w:val="24"/>
          <w:szCs w:val="24"/>
          <w:lang w:val="sr-Cyrl-CS"/>
        </w:rPr>
        <w:t>ајности</w:t>
      </w:r>
      <w:r w:rsidR="00365D4D" w:rsidRPr="005A440D">
        <w:rPr>
          <w:rFonts w:ascii="Times New Roman" w:hAnsi="Times New Roman"/>
          <w:iCs/>
          <w:sz w:val="24"/>
          <w:szCs w:val="24"/>
          <w:lang w:val="sr-Cyrl-CS"/>
        </w:rPr>
        <w:t xml:space="preserve"> </w:t>
      </w:r>
      <w:r w:rsidRPr="005A440D">
        <w:rPr>
          <w:rFonts w:ascii="Times New Roman" w:hAnsi="Times New Roman"/>
          <w:iCs/>
          <w:sz w:val="24"/>
          <w:szCs w:val="24"/>
          <w:lang w:val="sr-Cyrl-CS"/>
        </w:rPr>
        <w:t>питања</w:t>
      </w:r>
      <w:r w:rsidR="00365D4D" w:rsidRPr="005A440D">
        <w:rPr>
          <w:rFonts w:ascii="Times New Roman" w:hAnsi="Times New Roman"/>
          <w:iCs/>
          <w:sz w:val="24"/>
          <w:szCs w:val="24"/>
          <w:lang w:val="sr-Cyrl-CS"/>
        </w:rPr>
        <w:t xml:space="preserve"> </w:t>
      </w:r>
      <w:r w:rsidRPr="005A440D">
        <w:rPr>
          <w:rFonts w:ascii="Times New Roman" w:hAnsi="Times New Roman"/>
          <w:iCs/>
          <w:sz w:val="24"/>
          <w:szCs w:val="24"/>
          <w:lang w:val="sr-Cyrl-CS"/>
        </w:rPr>
        <w:t>наведених</w:t>
      </w:r>
      <w:r w:rsidR="00365D4D" w:rsidRPr="005A440D">
        <w:rPr>
          <w:rFonts w:ascii="Times New Roman" w:hAnsi="Times New Roman"/>
          <w:iCs/>
          <w:sz w:val="24"/>
          <w:szCs w:val="24"/>
          <w:lang w:val="sr-Cyrl-CS"/>
        </w:rPr>
        <w:t xml:space="preserve"> </w:t>
      </w:r>
      <w:r w:rsidRPr="005A440D">
        <w:rPr>
          <w:rFonts w:ascii="Times New Roman" w:hAnsi="Times New Roman"/>
          <w:iCs/>
          <w:sz w:val="24"/>
          <w:szCs w:val="24"/>
          <w:lang w:val="sr-Cyrl-CS"/>
        </w:rPr>
        <w:t>у</w:t>
      </w:r>
      <w:r w:rsidR="00365D4D" w:rsidRPr="005A440D">
        <w:rPr>
          <w:rFonts w:ascii="Times New Roman" w:hAnsi="Times New Roman"/>
          <w:iCs/>
          <w:sz w:val="24"/>
          <w:szCs w:val="24"/>
          <w:lang w:val="sr-Cyrl-CS"/>
        </w:rPr>
        <w:t xml:space="preserve"> </w:t>
      </w:r>
      <w:r w:rsidRPr="005A440D">
        <w:rPr>
          <w:rFonts w:ascii="Times New Roman" w:hAnsi="Times New Roman"/>
          <w:iCs/>
          <w:sz w:val="24"/>
          <w:szCs w:val="24"/>
          <w:lang w:val="sr-Cyrl-CS"/>
        </w:rPr>
        <w:t>претходном</w:t>
      </w:r>
      <w:r w:rsidR="00365D4D" w:rsidRPr="005A440D">
        <w:rPr>
          <w:rFonts w:ascii="Times New Roman" w:hAnsi="Times New Roman"/>
          <w:iCs/>
          <w:sz w:val="24"/>
          <w:szCs w:val="24"/>
          <w:lang w:val="sr-Cyrl-CS"/>
        </w:rPr>
        <w:t xml:space="preserve"> </w:t>
      </w:r>
      <w:r w:rsidRPr="005A440D">
        <w:rPr>
          <w:rFonts w:ascii="Times New Roman" w:hAnsi="Times New Roman"/>
          <w:iCs/>
          <w:sz w:val="24"/>
          <w:szCs w:val="24"/>
          <w:lang w:val="sr-Cyrl-CS"/>
        </w:rPr>
        <w:t>одјељку</w:t>
      </w:r>
      <w:r w:rsidR="00365D4D" w:rsidRPr="005A440D">
        <w:rPr>
          <w:rFonts w:ascii="Times New Roman" w:hAnsi="Times New Roman"/>
          <w:iCs/>
          <w:sz w:val="24"/>
          <w:szCs w:val="24"/>
          <w:lang w:val="sr-Cyrl-CS"/>
        </w:rPr>
        <w:t xml:space="preserve">, </w:t>
      </w:r>
      <w:r w:rsidRPr="005A440D">
        <w:rPr>
          <w:rFonts w:ascii="Times New Roman" w:hAnsi="Times New Roman"/>
          <w:iCs/>
          <w:sz w:val="24"/>
          <w:szCs w:val="24"/>
          <w:lang w:val="sr-Cyrl-CS"/>
        </w:rPr>
        <w:t>не</w:t>
      </w:r>
      <w:r w:rsidR="00365D4D" w:rsidRPr="005A440D">
        <w:rPr>
          <w:rFonts w:ascii="Times New Roman" w:hAnsi="Times New Roman"/>
          <w:iCs/>
          <w:sz w:val="24"/>
          <w:szCs w:val="24"/>
          <w:lang w:val="sr-Cyrl-CS"/>
        </w:rPr>
        <w:t xml:space="preserve"> </w:t>
      </w:r>
      <w:r w:rsidRPr="005A440D">
        <w:rPr>
          <w:rFonts w:ascii="Times New Roman" w:hAnsi="Times New Roman"/>
          <w:iCs/>
          <w:sz w:val="24"/>
          <w:szCs w:val="24"/>
          <w:lang w:val="sr-Cyrl-CS"/>
        </w:rPr>
        <w:t>изражавамо</w:t>
      </w:r>
      <w:r w:rsidR="00365D4D" w:rsidRPr="005A440D">
        <w:rPr>
          <w:rFonts w:ascii="Times New Roman" w:hAnsi="Times New Roman"/>
          <w:iCs/>
          <w:sz w:val="24"/>
          <w:szCs w:val="24"/>
          <w:lang w:val="sr-Cyrl-CS"/>
        </w:rPr>
        <w:t xml:space="preserve"> </w:t>
      </w:r>
      <w:r w:rsidRPr="005A440D">
        <w:rPr>
          <w:rFonts w:ascii="Times New Roman" w:hAnsi="Times New Roman"/>
          <w:iCs/>
          <w:sz w:val="24"/>
          <w:szCs w:val="24"/>
          <w:lang w:val="sr-Cyrl-CS"/>
        </w:rPr>
        <w:t>мишљење</w:t>
      </w:r>
      <w:r w:rsidR="00365D4D" w:rsidRPr="005A440D">
        <w:rPr>
          <w:rFonts w:ascii="Times New Roman" w:hAnsi="Times New Roman"/>
          <w:iCs/>
          <w:sz w:val="24"/>
          <w:szCs w:val="24"/>
          <w:lang w:val="sr-Cyrl-CS"/>
        </w:rPr>
        <w:t xml:space="preserve"> </w:t>
      </w:r>
      <w:r w:rsidRPr="005A440D">
        <w:rPr>
          <w:rFonts w:ascii="Times New Roman" w:hAnsi="Times New Roman"/>
          <w:iCs/>
          <w:sz w:val="24"/>
          <w:szCs w:val="24"/>
          <w:lang w:val="sr-Cyrl-CS"/>
        </w:rPr>
        <w:t>о</w:t>
      </w:r>
      <w:r w:rsidR="00365D4D" w:rsidRPr="005A440D">
        <w:rPr>
          <w:rFonts w:ascii="Times New Roman" w:hAnsi="Times New Roman"/>
          <w:iCs/>
          <w:sz w:val="24"/>
          <w:szCs w:val="24"/>
          <w:lang w:val="sr-Cyrl-CS"/>
        </w:rPr>
        <w:t xml:space="preserve"> </w:t>
      </w:r>
      <w:r w:rsidRPr="005A440D">
        <w:rPr>
          <w:rFonts w:ascii="Times New Roman" w:hAnsi="Times New Roman"/>
          <w:iCs/>
          <w:sz w:val="24"/>
          <w:szCs w:val="24"/>
          <w:lang w:val="sr-Cyrl-CS"/>
        </w:rPr>
        <w:t>финан</w:t>
      </w:r>
      <w:r w:rsidR="005A440D">
        <w:rPr>
          <w:rFonts w:ascii="Times New Roman" w:hAnsi="Times New Roman"/>
          <w:iCs/>
          <w:sz w:val="24"/>
          <w:szCs w:val="24"/>
          <w:lang w:val="sr-Cyrl-CS"/>
        </w:rPr>
        <w:t>с</w:t>
      </w:r>
      <w:r w:rsidRPr="005A440D">
        <w:rPr>
          <w:rFonts w:ascii="Times New Roman" w:hAnsi="Times New Roman"/>
          <w:iCs/>
          <w:sz w:val="24"/>
          <w:szCs w:val="24"/>
          <w:lang w:val="sr-Cyrl-CS"/>
        </w:rPr>
        <w:t>ијским</w:t>
      </w:r>
      <w:r w:rsidR="00365D4D" w:rsidRPr="005A440D">
        <w:rPr>
          <w:rFonts w:ascii="Times New Roman" w:hAnsi="Times New Roman"/>
          <w:iCs/>
          <w:sz w:val="24"/>
          <w:szCs w:val="24"/>
          <w:lang w:val="sr-Cyrl-CS"/>
        </w:rPr>
        <w:t xml:space="preserve"> </w:t>
      </w:r>
      <w:r w:rsidRPr="005A440D">
        <w:rPr>
          <w:rFonts w:ascii="Times New Roman" w:hAnsi="Times New Roman"/>
          <w:iCs/>
          <w:sz w:val="24"/>
          <w:szCs w:val="24"/>
          <w:lang w:val="sr-Cyrl-CS"/>
        </w:rPr>
        <w:t>извјештајима</w:t>
      </w:r>
      <w:r w:rsidR="00365D4D" w:rsidRPr="005A440D">
        <w:rPr>
          <w:rFonts w:ascii="Times New Roman" w:hAnsi="Times New Roman"/>
          <w:sz w:val="24"/>
          <w:szCs w:val="24"/>
          <w:lang w:val="sr-Cyrl-CS"/>
        </w:rPr>
        <w:t>.</w:t>
      </w:r>
    </w:p>
    <w:p w:rsidR="009E2BEC" w:rsidRPr="005A440D" w:rsidRDefault="009E2BEC" w:rsidP="00F5208C">
      <w:pPr>
        <w:spacing w:after="0" w:line="240" w:lineRule="auto"/>
        <w:ind w:left="360" w:hanging="360"/>
        <w:jc w:val="both"/>
        <w:rPr>
          <w:rFonts w:ascii="Times New Roman" w:hAnsi="Times New Roman"/>
          <w:b/>
          <w:bCs/>
          <w:sz w:val="24"/>
          <w:szCs w:val="24"/>
          <w:lang w:val="sr-Cyrl-CS"/>
        </w:rPr>
      </w:pPr>
    </w:p>
    <w:sectPr w:rsidR="009E2BEC" w:rsidRPr="005A440D" w:rsidSect="0079062A">
      <w:pgSz w:w="11906" w:h="16838"/>
      <w:pgMar w:top="1258" w:right="1417" w:bottom="1417" w:left="1417" w:header="708" w:footer="708"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TimesRoman">
    <w:panose1 w:val="00000000000000000000"/>
    <w:charset w:val="00"/>
    <w:family w:val="auto"/>
    <w:pitch w:val="variable"/>
    <w:sig w:usb0="00000083" w:usb1="00000000" w:usb2="00000000" w:usb3="00000000" w:csb0="00000009"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imesNewRoman">
    <w:altName w:val="Arial Unicode MS"/>
    <w:panose1 w:val="00000000000000000000"/>
    <w:charset w:val="80"/>
    <w:family w:val="auto"/>
    <w:notTrueType/>
    <w:pitch w:val="default"/>
    <w:sig w:usb0="00000003" w:usb1="08070000" w:usb2="00000010" w:usb3="00000000" w:csb0="0002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E2363"/>
    <w:multiLevelType w:val="hybridMultilevel"/>
    <w:tmpl w:val="E0EEC26C"/>
    <w:lvl w:ilvl="0" w:tplc="0409000F">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03963745"/>
    <w:multiLevelType w:val="hybridMultilevel"/>
    <w:tmpl w:val="0BBA47C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B718A0"/>
    <w:multiLevelType w:val="hybridMultilevel"/>
    <w:tmpl w:val="3ADA4E70"/>
    <w:lvl w:ilvl="0" w:tplc="703C1C8A">
      <w:start w:val="20"/>
      <w:numFmt w:val="decimal"/>
      <w:lvlText w:val="%1."/>
      <w:lvlJc w:val="left"/>
      <w:pPr>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nsid w:val="13B133E6"/>
    <w:multiLevelType w:val="hybridMultilevel"/>
    <w:tmpl w:val="00587998"/>
    <w:lvl w:ilvl="0" w:tplc="2D52F88E">
      <w:start w:val="1"/>
      <w:numFmt w:val="lowerLetter"/>
      <w:lvlText w:val="%1)"/>
      <w:lvlJc w:val="left"/>
      <w:pPr>
        <w:ind w:left="1080" w:hanging="360"/>
      </w:pPr>
      <w:rPr>
        <w:rFonts w:cs="Times New Roman"/>
      </w:rPr>
    </w:lvl>
    <w:lvl w:ilvl="1" w:tplc="181A0019">
      <w:start w:val="1"/>
      <w:numFmt w:val="decimal"/>
      <w:lvlText w:val="%2."/>
      <w:lvlJc w:val="left"/>
      <w:pPr>
        <w:tabs>
          <w:tab w:val="num" w:pos="1440"/>
        </w:tabs>
        <w:ind w:left="1440" w:hanging="360"/>
      </w:pPr>
      <w:rPr>
        <w:rFonts w:cs="Times New Roman"/>
      </w:rPr>
    </w:lvl>
    <w:lvl w:ilvl="2" w:tplc="181A001B">
      <w:start w:val="1"/>
      <w:numFmt w:val="decimal"/>
      <w:lvlText w:val="%3."/>
      <w:lvlJc w:val="left"/>
      <w:pPr>
        <w:tabs>
          <w:tab w:val="num" w:pos="2160"/>
        </w:tabs>
        <w:ind w:left="2160" w:hanging="360"/>
      </w:pPr>
      <w:rPr>
        <w:rFonts w:cs="Times New Roman"/>
      </w:rPr>
    </w:lvl>
    <w:lvl w:ilvl="3" w:tplc="181A000F">
      <w:start w:val="1"/>
      <w:numFmt w:val="decimal"/>
      <w:lvlText w:val="%4."/>
      <w:lvlJc w:val="left"/>
      <w:pPr>
        <w:tabs>
          <w:tab w:val="num" w:pos="2880"/>
        </w:tabs>
        <w:ind w:left="2880" w:hanging="360"/>
      </w:pPr>
      <w:rPr>
        <w:rFonts w:cs="Times New Roman"/>
      </w:rPr>
    </w:lvl>
    <w:lvl w:ilvl="4" w:tplc="181A0019">
      <w:start w:val="1"/>
      <w:numFmt w:val="decimal"/>
      <w:lvlText w:val="%5."/>
      <w:lvlJc w:val="left"/>
      <w:pPr>
        <w:tabs>
          <w:tab w:val="num" w:pos="3600"/>
        </w:tabs>
        <w:ind w:left="3600" w:hanging="360"/>
      </w:pPr>
      <w:rPr>
        <w:rFonts w:cs="Times New Roman"/>
      </w:rPr>
    </w:lvl>
    <w:lvl w:ilvl="5" w:tplc="181A001B">
      <w:start w:val="1"/>
      <w:numFmt w:val="decimal"/>
      <w:lvlText w:val="%6."/>
      <w:lvlJc w:val="left"/>
      <w:pPr>
        <w:tabs>
          <w:tab w:val="num" w:pos="4320"/>
        </w:tabs>
        <w:ind w:left="4320" w:hanging="360"/>
      </w:pPr>
      <w:rPr>
        <w:rFonts w:cs="Times New Roman"/>
      </w:rPr>
    </w:lvl>
    <w:lvl w:ilvl="6" w:tplc="181A000F">
      <w:start w:val="1"/>
      <w:numFmt w:val="decimal"/>
      <w:lvlText w:val="%7."/>
      <w:lvlJc w:val="left"/>
      <w:pPr>
        <w:tabs>
          <w:tab w:val="num" w:pos="5040"/>
        </w:tabs>
        <w:ind w:left="5040" w:hanging="360"/>
      </w:pPr>
      <w:rPr>
        <w:rFonts w:cs="Times New Roman"/>
      </w:rPr>
    </w:lvl>
    <w:lvl w:ilvl="7" w:tplc="181A0019">
      <w:start w:val="1"/>
      <w:numFmt w:val="decimal"/>
      <w:lvlText w:val="%8."/>
      <w:lvlJc w:val="left"/>
      <w:pPr>
        <w:tabs>
          <w:tab w:val="num" w:pos="5760"/>
        </w:tabs>
        <w:ind w:left="5760" w:hanging="360"/>
      </w:pPr>
      <w:rPr>
        <w:rFonts w:cs="Times New Roman"/>
      </w:rPr>
    </w:lvl>
    <w:lvl w:ilvl="8" w:tplc="181A001B">
      <w:start w:val="1"/>
      <w:numFmt w:val="decimal"/>
      <w:lvlText w:val="%9."/>
      <w:lvlJc w:val="left"/>
      <w:pPr>
        <w:tabs>
          <w:tab w:val="num" w:pos="6480"/>
        </w:tabs>
        <w:ind w:left="6480" w:hanging="360"/>
      </w:pPr>
      <w:rPr>
        <w:rFonts w:cs="Times New Roman"/>
      </w:rPr>
    </w:lvl>
  </w:abstractNum>
  <w:abstractNum w:abstractNumId="4">
    <w:nsid w:val="181479A7"/>
    <w:multiLevelType w:val="hybridMultilevel"/>
    <w:tmpl w:val="8C341CE8"/>
    <w:lvl w:ilvl="0" w:tplc="FF48019A">
      <w:start w:val="1"/>
      <w:numFmt w:val="lowerLetter"/>
      <w:lvlText w:val="%1)"/>
      <w:lvlJc w:val="left"/>
      <w:pPr>
        <w:ind w:left="720" w:hanging="360"/>
      </w:pPr>
      <w:rPr>
        <w:rFonts w:hint="default"/>
        <w:b w:val="0"/>
        <w:i w:val="0"/>
        <w:strike w:val="0"/>
        <w:dstrike w:val="0"/>
        <w:shadow w:val="0"/>
        <w:emboss w:val="0"/>
        <w:imprint w:val="0"/>
        <w:sz w:val="24"/>
        <w:vertAlign w:val="baselin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1CCB4070"/>
    <w:multiLevelType w:val="hybridMultilevel"/>
    <w:tmpl w:val="00587998"/>
    <w:lvl w:ilvl="0" w:tplc="2D52F88E">
      <w:start w:val="1"/>
      <w:numFmt w:val="lowerLetter"/>
      <w:lvlText w:val="%1)"/>
      <w:lvlJc w:val="left"/>
      <w:pPr>
        <w:ind w:left="1080" w:hanging="360"/>
      </w:pPr>
      <w:rPr>
        <w:rFonts w:cs="Times New Roman"/>
      </w:rPr>
    </w:lvl>
    <w:lvl w:ilvl="1" w:tplc="181A0019">
      <w:start w:val="1"/>
      <w:numFmt w:val="decimal"/>
      <w:lvlText w:val="%2."/>
      <w:lvlJc w:val="left"/>
      <w:pPr>
        <w:tabs>
          <w:tab w:val="num" w:pos="1440"/>
        </w:tabs>
        <w:ind w:left="1440" w:hanging="360"/>
      </w:pPr>
      <w:rPr>
        <w:rFonts w:cs="Times New Roman"/>
      </w:rPr>
    </w:lvl>
    <w:lvl w:ilvl="2" w:tplc="181A001B">
      <w:start w:val="1"/>
      <w:numFmt w:val="decimal"/>
      <w:lvlText w:val="%3."/>
      <w:lvlJc w:val="left"/>
      <w:pPr>
        <w:tabs>
          <w:tab w:val="num" w:pos="2160"/>
        </w:tabs>
        <w:ind w:left="2160" w:hanging="360"/>
      </w:pPr>
      <w:rPr>
        <w:rFonts w:cs="Times New Roman"/>
      </w:rPr>
    </w:lvl>
    <w:lvl w:ilvl="3" w:tplc="181A000F">
      <w:start w:val="1"/>
      <w:numFmt w:val="decimal"/>
      <w:lvlText w:val="%4."/>
      <w:lvlJc w:val="left"/>
      <w:pPr>
        <w:tabs>
          <w:tab w:val="num" w:pos="2880"/>
        </w:tabs>
        <w:ind w:left="2880" w:hanging="360"/>
      </w:pPr>
      <w:rPr>
        <w:rFonts w:cs="Times New Roman"/>
      </w:rPr>
    </w:lvl>
    <w:lvl w:ilvl="4" w:tplc="181A0019">
      <w:start w:val="1"/>
      <w:numFmt w:val="decimal"/>
      <w:lvlText w:val="%5."/>
      <w:lvlJc w:val="left"/>
      <w:pPr>
        <w:tabs>
          <w:tab w:val="num" w:pos="3600"/>
        </w:tabs>
        <w:ind w:left="3600" w:hanging="360"/>
      </w:pPr>
      <w:rPr>
        <w:rFonts w:cs="Times New Roman"/>
      </w:rPr>
    </w:lvl>
    <w:lvl w:ilvl="5" w:tplc="181A001B">
      <w:start w:val="1"/>
      <w:numFmt w:val="decimal"/>
      <w:lvlText w:val="%6."/>
      <w:lvlJc w:val="left"/>
      <w:pPr>
        <w:tabs>
          <w:tab w:val="num" w:pos="4320"/>
        </w:tabs>
        <w:ind w:left="4320" w:hanging="360"/>
      </w:pPr>
      <w:rPr>
        <w:rFonts w:cs="Times New Roman"/>
      </w:rPr>
    </w:lvl>
    <w:lvl w:ilvl="6" w:tplc="181A000F">
      <w:start w:val="1"/>
      <w:numFmt w:val="decimal"/>
      <w:lvlText w:val="%7."/>
      <w:lvlJc w:val="left"/>
      <w:pPr>
        <w:tabs>
          <w:tab w:val="num" w:pos="5040"/>
        </w:tabs>
        <w:ind w:left="5040" w:hanging="360"/>
      </w:pPr>
      <w:rPr>
        <w:rFonts w:cs="Times New Roman"/>
      </w:rPr>
    </w:lvl>
    <w:lvl w:ilvl="7" w:tplc="181A0019">
      <w:start w:val="1"/>
      <w:numFmt w:val="decimal"/>
      <w:lvlText w:val="%8."/>
      <w:lvlJc w:val="left"/>
      <w:pPr>
        <w:tabs>
          <w:tab w:val="num" w:pos="5760"/>
        </w:tabs>
        <w:ind w:left="5760" w:hanging="360"/>
      </w:pPr>
      <w:rPr>
        <w:rFonts w:cs="Times New Roman"/>
      </w:rPr>
    </w:lvl>
    <w:lvl w:ilvl="8" w:tplc="181A001B">
      <w:start w:val="1"/>
      <w:numFmt w:val="decimal"/>
      <w:lvlText w:val="%9."/>
      <w:lvlJc w:val="left"/>
      <w:pPr>
        <w:tabs>
          <w:tab w:val="num" w:pos="6480"/>
        </w:tabs>
        <w:ind w:left="6480" w:hanging="360"/>
      </w:pPr>
      <w:rPr>
        <w:rFonts w:cs="Times New Roman"/>
      </w:rPr>
    </w:lvl>
  </w:abstractNum>
  <w:abstractNum w:abstractNumId="6">
    <w:nsid w:val="1DD11B2D"/>
    <w:multiLevelType w:val="hybridMultilevel"/>
    <w:tmpl w:val="D6C6243A"/>
    <w:lvl w:ilvl="0" w:tplc="7B7CB358">
      <w:start w:val="1"/>
      <w:numFmt w:val="lowerLetter"/>
      <w:lvlText w:val="%1)"/>
      <w:lvlJc w:val="left"/>
      <w:pPr>
        <w:ind w:left="1080" w:hanging="360"/>
      </w:pPr>
      <w:rPr>
        <w:rFonts w:cs="Times New Roman"/>
      </w:rPr>
    </w:lvl>
    <w:lvl w:ilvl="1" w:tplc="181A0019">
      <w:start w:val="1"/>
      <w:numFmt w:val="decimal"/>
      <w:lvlText w:val="%2."/>
      <w:lvlJc w:val="left"/>
      <w:pPr>
        <w:tabs>
          <w:tab w:val="num" w:pos="1440"/>
        </w:tabs>
        <w:ind w:left="1440" w:hanging="360"/>
      </w:pPr>
      <w:rPr>
        <w:rFonts w:cs="Times New Roman"/>
      </w:rPr>
    </w:lvl>
    <w:lvl w:ilvl="2" w:tplc="181A001B">
      <w:start w:val="1"/>
      <w:numFmt w:val="decimal"/>
      <w:lvlText w:val="%3."/>
      <w:lvlJc w:val="left"/>
      <w:pPr>
        <w:tabs>
          <w:tab w:val="num" w:pos="2160"/>
        </w:tabs>
        <w:ind w:left="2160" w:hanging="360"/>
      </w:pPr>
      <w:rPr>
        <w:rFonts w:cs="Times New Roman"/>
      </w:rPr>
    </w:lvl>
    <w:lvl w:ilvl="3" w:tplc="181A000F">
      <w:start w:val="1"/>
      <w:numFmt w:val="decimal"/>
      <w:lvlText w:val="%4."/>
      <w:lvlJc w:val="left"/>
      <w:pPr>
        <w:tabs>
          <w:tab w:val="num" w:pos="2880"/>
        </w:tabs>
        <w:ind w:left="2880" w:hanging="360"/>
      </w:pPr>
      <w:rPr>
        <w:rFonts w:cs="Times New Roman"/>
      </w:rPr>
    </w:lvl>
    <w:lvl w:ilvl="4" w:tplc="181A0019">
      <w:start w:val="1"/>
      <w:numFmt w:val="decimal"/>
      <w:lvlText w:val="%5."/>
      <w:lvlJc w:val="left"/>
      <w:pPr>
        <w:tabs>
          <w:tab w:val="num" w:pos="3600"/>
        </w:tabs>
        <w:ind w:left="3600" w:hanging="360"/>
      </w:pPr>
      <w:rPr>
        <w:rFonts w:cs="Times New Roman"/>
      </w:rPr>
    </w:lvl>
    <w:lvl w:ilvl="5" w:tplc="181A001B">
      <w:start w:val="1"/>
      <w:numFmt w:val="decimal"/>
      <w:lvlText w:val="%6."/>
      <w:lvlJc w:val="left"/>
      <w:pPr>
        <w:tabs>
          <w:tab w:val="num" w:pos="4320"/>
        </w:tabs>
        <w:ind w:left="4320" w:hanging="360"/>
      </w:pPr>
      <w:rPr>
        <w:rFonts w:cs="Times New Roman"/>
      </w:rPr>
    </w:lvl>
    <w:lvl w:ilvl="6" w:tplc="181A000F">
      <w:start w:val="1"/>
      <w:numFmt w:val="decimal"/>
      <w:lvlText w:val="%7."/>
      <w:lvlJc w:val="left"/>
      <w:pPr>
        <w:tabs>
          <w:tab w:val="num" w:pos="5040"/>
        </w:tabs>
        <w:ind w:left="5040" w:hanging="360"/>
      </w:pPr>
      <w:rPr>
        <w:rFonts w:cs="Times New Roman"/>
      </w:rPr>
    </w:lvl>
    <w:lvl w:ilvl="7" w:tplc="181A0019">
      <w:start w:val="1"/>
      <w:numFmt w:val="decimal"/>
      <w:lvlText w:val="%8."/>
      <w:lvlJc w:val="left"/>
      <w:pPr>
        <w:tabs>
          <w:tab w:val="num" w:pos="5760"/>
        </w:tabs>
        <w:ind w:left="5760" w:hanging="360"/>
      </w:pPr>
      <w:rPr>
        <w:rFonts w:cs="Times New Roman"/>
      </w:rPr>
    </w:lvl>
    <w:lvl w:ilvl="8" w:tplc="181A001B">
      <w:start w:val="1"/>
      <w:numFmt w:val="decimal"/>
      <w:lvlText w:val="%9."/>
      <w:lvlJc w:val="left"/>
      <w:pPr>
        <w:tabs>
          <w:tab w:val="num" w:pos="6480"/>
        </w:tabs>
        <w:ind w:left="6480" w:hanging="360"/>
      </w:pPr>
      <w:rPr>
        <w:rFonts w:cs="Times New Roman"/>
      </w:rPr>
    </w:lvl>
  </w:abstractNum>
  <w:abstractNum w:abstractNumId="7">
    <w:nsid w:val="1EA90187"/>
    <w:multiLevelType w:val="hybridMultilevel"/>
    <w:tmpl w:val="A3A67EC0"/>
    <w:lvl w:ilvl="0" w:tplc="2D52F88E">
      <w:start w:val="1"/>
      <w:numFmt w:val="lowerLetter"/>
      <w:lvlText w:val="%1)"/>
      <w:lvlJc w:val="left"/>
      <w:pPr>
        <w:ind w:left="1080" w:hanging="360"/>
      </w:pPr>
      <w:rPr>
        <w:rFonts w:cs="Times New Roman"/>
      </w:rPr>
    </w:lvl>
    <w:lvl w:ilvl="1" w:tplc="181A0019">
      <w:start w:val="1"/>
      <w:numFmt w:val="decimal"/>
      <w:lvlText w:val="%2."/>
      <w:lvlJc w:val="left"/>
      <w:pPr>
        <w:tabs>
          <w:tab w:val="num" w:pos="1440"/>
        </w:tabs>
        <w:ind w:left="1440" w:hanging="360"/>
      </w:pPr>
      <w:rPr>
        <w:rFonts w:cs="Times New Roman"/>
      </w:rPr>
    </w:lvl>
    <w:lvl w:ilvl="2" w:tplc="181A001B">
      <w:start w:val="1"/>
      <w:numFmt w:val="decimal"/>
      <w:lvlText w:val="%3."/>
      <w:lvlJc w:val="left"/>
      <w:pPr>
        <w:tabs>
          <w:tab w:val="num" w:pos="2160"/>
        </w:tabs>
        <w:ind w:left="2160" w:hanging="360"/>
      </w:pPr>
      <w:rPr>
        <w:rFonts w:cs="Times New Roman"/>
      </w:rPr>
    </w:lvl>
    <w:lvl w:ilvl="3" w:tplc="181A000F">
      <w:start w:val="1"/>
      <w:numFmt w:val="decimal"/>
      <w:lvlText w:val="%4."/>
      <w:lvlJc w:val="left"/>
      <w:pPr>
        <w:tabs>
          <w:tab w:val="num" w:pos="2880"/>
        </w:tabs>
        <w:ind w:left="2880" w:hanging="360"/>
      </w:pPr>
      <w:rPr>
        <w:rFonts w:cs="Times New Roman"/>
      </w:rPr>
    </w:lvl>
    <w:lvl w:ilvl="4" w:tplc="181A0019">
      <w:start w:val="1"/>
      <w:numFmt w:val="decimal"/>
      <w:lvlText w:val="%5."/>
      <w:lvlJc w:val="left"/>
      <w:pPr>
        <w:tabs>
          <w:tab w:val="num" w:pos="3600"/>
        </w:tabs>
        <w:ind w:left="3600" w:hanging="360"/>
      </w:pPr>
      <w:rPr>
        <w:rFonts w:cs="Times New Roman"/>
      </w:rPr>
    </w:lvl>
    <w:lvl w:ilvl="5" w:tplc="181A001B">
      <w:start w:val="1"/>
      <w:numFmt w:val="decimal"/>
      <w:lvlText w:val="%6."/>
      <w:lvlJc w:val="left"/>
      <w:pPr>
        <w:tabs>
          <w:tab w:val="num" w:pos="4320"/>
        </w:tabs>
        <w:ind w:left="4320" w:hanging="360"/>
      </w:pPr>
      <w:rPr>
        <w:rFonts w:cs="Times New Roman"/>
      </w:rPr>
    </w:lvl>
    <w:lvl w:ilvl="6" w:tplc="181A000F">
      <w:start w:val="1"/>
      <w:numFmt w:val="decimal"/>
      <w:lvlText w:val="%7."/>
      <w:lvlJc w:val="left"/>
      <w:pPr>
        <w:tabs>
          <w:tab w:val="num" w:pos="5040"/>
        </w:tabs>
        <w:ind w:left="5040" w:hanging="360"/>
      </w:pPr>
      <w:rPr>
        <w:rFonts w:cs="Times New Roman"/>
      </w:rPr>
    </w:lvl>
    <w:lvl w:ilvl="7" w:tplc="181A0019">
      <w:start w:val="1"/>
      <w:numFmt w:val="decimal"/>
      <w:lvlText w:val="%8."/>
      <w:lvlJc w:val="left"/>
      <w:pPr>
        <w:tabs>
          <w:tab w:val="num" w:pos="5760"/>
        </w:tabs>
        <w:ind w:left="5760" w:hanging="360"/>
      </w:pPr>
      <w:rPr>
        <w:rFonts w:cs="Times New Roman"/>
      </w:rPr>
    </w:lvl>
    <w:lvl w:ilvl="8" w:tplc="181A001B">
      <w:start w:val="1"/>
      <w:numFmt w:val="decimal"/>
      <w:lvlText w:val="%9."/>
      <w:lvlJc w:val="left"/>
      <w:pPr>
        <w:tabs>
          <w:tab w:val="num" w:pos="6480"/>
        </w:tabs>
        <w:ind w:left="6480" w:hanging="360"/>
      </w:pPr>
      <w:rPr>
        <w:rFonts w:cs="Times New Roman"/>
      </w:rPr>
    </w:lvl>
  </w:abstractNum>
  <w:abstractNum w:abstractNumId="8">
    <w:nsid w:val="226D624A"/>
    <w:multiLevelType w:val="hybridMultilevel"/>
    <w:tmpl w:val="1B04F02A"/>
    <w:lvl w:ilvl="0" w:tplc="04090019">
      <w:start w:val="1"/>
      <w:numFmt w:val="lowerLetter"/>
      <w:lvlText w:val="%1."/>
      <w:lvlJc w:val="left"/>
      <w:pPr>
        <w:tabs>
          <w:tab w:val="num" w:pos="720"/>
        </w:tabs>
        <w:ind w:left="720" w:hanging="360"/>
      </w:pPr>
      <w:rPr>
        <w:rFonts w:cs="Times New Roman"/>
      </w:rPr>
    </w:lvl>
    <w:lvl w:ilvl="1" w:tplc="FF48019A">
      <w:start w:val="1"/>
      <w:numFmt w:val="lowerLetter"/>
      <w:lvlText w:val="%2)"/>
      <w:lvlJc w:val="left"/>
      <w:pPr>
        <w:tabs>
          <w:tab w:val="num" w:pos="1440"/>
        </w:tabs>
        <w:ind w:left="1440" w:hanging="360"/>
      </w:pPr>
      <w:rPr>
        <w:rFonts w:hint="default"/>
        <w:b w:val="0"/>
        <w:i w:val="0"/>
        <w:strike w:val="0"/>
        <w:dstrike w:val="0"/>
        <w:shadow w:val="0"/>
        <w:emboss w:val="0"/>
        <w:imprint w:val="0"/>
        <w:sz w:val="24"/>
        <w:vertAlign w:val="baseline"/>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9">
    <w:nsid w:val="245633CD"/>
    <w:multiLevelType w:val="hybridMultilevel"/>
    <w:tmpl w:val="DBFA8A7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25143580"/>
    <w:multiLevelType w:val="hybridMultilevel"/>
    <w:tmpl w:val="650856B6"/>
    <w:lvl w:ilvl="0" w:tplc="6B40D3F4">
      <w:start w:val="1"/>
      <w:numFmt w:val="bullet"/>
      <w:pStyle w:val="Bulets"/>
      <w:lvlText w:val="-"/>
      <w:lvlJc w:val="left"/>
      <w:pPr>
        <w:tabs>
          <w:tab w:val="num" w:pos="1080"/>
        </w:tabs>
        <w:ind w:left="1080" w:hanging="360"/>
      </w:pPr>
      <w:rPr>
        <w:rFonts w:ascii="Times New Roman" w:hAnsi="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25FD043A"/>
    <w:multiLevelType w:val="hybridMultilevel"/>
    <w:tmpl w:val="CD4EE91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327627"/>
    <w:multiLevelType w:val="hybridMultilevel"/>
    <w:tmpl w:val="5D04FADA"/>
    <w:lvl w:ilvl="0" w:tplc="04090019">
      <w:start w:val="2"/>
      <w:numFmt w:val="lowerLetter"/>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3">
    <w:nsid w:val="2DA556B5"/>
    <w:multiLevelType w:val="hybridMultilevel"/>
    <w:tmpl w:val="2CA06E48"/>
    <w:lvl w:ilvl="0" w:tplc="FF48019A">
      <w:start w:val="1"/>
      <w:numFmt w:val="lowerLetter"/>
      <w:lvlText w:val="%1)"/>
      <w:lvlJc w:val="left"/>
      <w:pPr>
        <w:ind w:left="720" w:hanging="360"/>
      </w:pPr>
      <w:rPr>
        <w:rFonts w:hint="default"/>
        <w:b w:val="0"/>
        <w:i w:val="0"/>
        <w:strike w:val="0"/>
        <w:dstrike w:val="0"/>
        <w:shadow w:val="0"/>
        <w:emboss w:val="0"/>
        <w:imprint w:val="0"/>
        <w:sz w:val="24"/>
        <w:vertAlign w:val="baselin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nsid w:val="387233C1"/>
    <w:multiLevelType w:val="hybridMultilevel"/>
    <w:tmpl w:val="56A2038A"/>
    <w:lvl w:ilvl="0" w:tplc="FF48019A">
      <w:start w:val="1"/>
      <w:numFmt w:val="lowerLetter"/>
      <w:lvlText w:val="%1)"/>
      <w:lvlJc w:val="left"/>
      <w:pPr>
        <w:ind w:left="720" w:hanging="360"/>
      </w:pPr>
      <w:rPr>
        <w:rFonts w:hint="default"/>
        <w:b w:val="0"/>
        <w:i w:val="0"/>
        <w:strike w:val="0"/>
        <w:dstrike w:val="0"/>
        <w:shadow w:val="0"/>
        <w:emboss w:val="0"/>
        <w:imprint w:val="0"/>
        <w:sz w:val="24"/>
        <w:vertAlign w:val="baselin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nsid w:val="3D2044C4"/>
    <w:multiLevelType w:val="hybridMultilevel"/>
    <w:tmpl w:val="B6320F10"/>
    <w:lvl w:ilvl="0" w:tplc="181A000F">
      <w:start w:val="1"/>
      <w:numFmt w:val="decimal"/>
      <w:lvlText w:val="%1."/>
      <w:lvlJc w:val="left"/>
      <w:pPr>
        <w:ind w:left="720" w:hanging="360"/>
      </w:pPr>
      <w:rPr>
        <w:rFonts w:cs="Times New Roman"/>
      </w:rPr>
    </w:lvl>
    <w:lvl w:ilvl="1" w:tplc="181A0019">
      <w:start w:val="1"/>
      <w:numFmt w:val="decimal"/>
      <w:lvlText w:val="%2."/>
      <w:lvlJc w:val="left"/>
      <w:pPr>
        <w:tabs>
          <w:tab w:val="num" w:pos="1440"/>
        </w:tabs>
        <w:ind w:left="1440" w:hanging="360"/>
      </w:pPr>
      <w:rPr>
        <w:rFonts w:cs="Times New Roman"/>
      </w:rPr>
    </w:lvl>
    <w:lvl w:ilvl="2" w:tplc="181A001B">
      <w:start w:val="1"/>
      <w:numFmt w:val="decimal"/>
      <w:lvlText w:val="%3."/>
      <w:lvlJc w:val="left"/>
      <w:pPr>
        <w:tabs>
          <w:tab w:val="num" w:pos="2160"/>
        </w:tabs>
        <w:ind w:left="2160" w:hanging="360"/>
      </w:pPr>
      <w:rPr>
        <w:rFonts w:cs="Times New Roman"/>
      </w:rPr>
    </w:lvl>
    <w:lvl w:ilvl="3" w:tplc="181A000F">
      <w:start w:val="1"/>
      <w:numFmt w:val="decimal"/>
      <w:lvlText w:val="%4."/>
      <w:lvlJc w:val="left"/>
      <w:pPr>
        <w:tabs>
          <w:tab w:val="num" w:pos="2880"/>
        </w:tabs>
        <w:ind w:left="2880" w:hanging="360"/>
      </w:pPr>
      <w:rPr>
        <w:rFonts w:cs="Times New Roman"/>
      </w:rPr>
    </w:lvl>
    <w:lvl w:ilvl="4" w:tplc="181A0019">
      <w:start w:val="1"/>
      <w:numFmt w:val="decimal"/>
      <w:lvlText w:val="%5."/>
      <w:lvlJc w:val="left"/>
      <w:pPr>
        <w:tabs>
          <w:tab w:val="num" w:pos="3600"/>
        </w:tabs>
        <w:ind w:left="3600" w:hanging="360"/>
      </w:pPr>
      <w:rPr>
        <w:rFonts w:cs="Times New Roman"/>
      </w:rPr>
    </w:lvl>
    <w:lvl w:ilvl="5" w:tplc="181A001B">
      <w:start w:val="1"/>
      <w:numFmt w:val="decimal"/>
      <w:lvlText w:val="%6."/>
      <w:lvlJc w:val="left"/>
      <w:pPr>
        <w:tabs>
          <w:tab w:val="num" w:pos="4320"/>
        </w:tabs>
        <w:ind w:left="4320" w:hanging="360"/>
      </w:pPr>
      <w:rPr>
        <w:rFonts w:cs="Times New Roman"/>
      </w:rPr>
    </w:lvl>
    <w:lvl w:ilvl="6" w:tplc="181A000F">
      <w:start w:val="1"/>
      <w:numFmt w:val="decimal"/>
      <w:lvlText w:val="%7."/>
      <w:lvlJc w:val="left"/>
      <w:pPr>
        <w:tabs>
          <w:tab w:val="num" w:pos="5040"/>
        </w:tabs>
        <w:ind w:left="5040" w:hanging="360"/>
      </w:pPr>
      <w:rPr>
        <w:rFonts w:cs="Times New Roman"/>
      </w:rPr>
    </w:lvl>
    <w:lvl w:ilvl="7" w:tplc="181A0019">
      <w:start w:val="1"/>
      <w:numFmt w:val="decimal"/>
      <w:lvlText w:val="%8."/>
      <w:lvlJc w:val="left"/>
      <w:pPr>
        <w:tabs>
          <w:tab w:val="num" w:pos="5760"/>
        </w:tabs>
        <w:ind w:left="5760" w:hanging="360"/>
      </w:pPr>
      <w:rPr>
        <w:rFonts w:cs="Times New Roman"/>
      </w:rPr>
    </w:lvl>
    <w:lvl w:ilvl="8" w:tplc="181A001B">
      <w:start w:val="1"/>
      <w:numFmt w:val="decimal"/>
      <w:lvlText w:val="%9."/>
      <w:lvlJc w:val="left"/>
      <w:pPr>
        <w:tabs>
          <w:tab w:val="num" w:pos="6480"/>
        </w:tabs>
        <w:ind w:left="6480" w:hanging="360"/>
      </w:pPr>
      <w:rPr>
        <w:rFonts w:cs="Times New Roman"/>
      </w:rPr>
    </w:lvl>
  </w:abstractNum>
  <w:abstractNum w:abstractNumId="16">
    <w:nsid w:val="3FF31F5B"/>
    <w:multiLevelType w:val="hybridMultilevel"/>
    <w:tmpl w:val="00587998"/>
    <w:lvl w:ilvl="0" w:tplc="2D52F88E">
      <w:start w:val="1"/>
      <w:numFmt w:val="lowerLetter"/>
      <w:lvlText w:val="%1)"/>
      <w:lvlJc w:val="left"/>
      <w:pPr>
        <w:ind w:left="1080" w:hanging="360"/>
      </w:pPr>
      <w:rPr>
        <w:rFonts w:cs="Times New Roman"/>
      </w:rPr>
    </w:lvl>
    <w:lvl w:ilvl="1" w:tplc="181A0019">
      <w:start w:val="1"/>
      <w:numFmt w:val="decimal"/>
      <w:lvlText w:val="%2."/>
      <w:lvlJc w:val="left"/>
      <w:pPr>
        <w:tabs>
          <w:tab w:val="num" w:pos="1440"/>
        </w:tabs>
        <w:ind w:left="1440" w:hanging="360"/>
      </w:pPr>
      <w:rPr>
        <w:rFonts w:cs="Times New Roman"/>
      </w:rPr>
    </w:lvl>
    <w:lvl w:ilvl="2" w:tplc="181A001B">
      <w:start w:val="1"/>
      <w:numFmt w:val="decimal"/>
      <w:lvlText w:val="%3."/>
      <w:lvlJc w:val="left"/>
      <w:pPr>
        <w:tabs>
          <w:tab w:val="num" w:pos="2160"/>
        </w:tabs>
        <w:ind w:left="2160" w:hanging="360"/>
      </w:pPr>
      <w:rPr>
        <w:rFonts w:cs="Times New Roman"/>
      </w:rPr>
    </w:lvl>
    <w:lvl w:ilvl="3" w:tplc="181A000F">
      <w:start w:val="1"/>
      <w:numFmt w:val="decimal"/>
      <w:lvlText w:val="%4."/>
      <w:lvlJc w:val="left"/>
      <w:pPr>
        <w:tabs>
          <w:tab w:val="num" w:pos="2880"/>
        </w:tabs>
        <w:ind w:left="2880" w:hanging="360"/>
      </w:pPr>
      <w:rPr>
        <w:rFonts w:cs="Times New Roman"/>
      </w:rPr>
    </w:lvl>
    <w:lvl w:ilvl="4" w:tplc="181A0019">
      <w:start w:val="1"/>
      <w:numFmt w:val="decimal"/>
      <w:lvlText w:val="%5."/>
      <w:lvlJc w:val="left"/>
      <w:pPr>
        <w:tabs>
          <w:tab w:val="num" w:pos="3600"/>
        </w:tabs>
        <w:ind w:left="3600" w:hanging="360"/>
      </w:pPr>
      <w:rPr>
        <w:rFonts w:cs="Times New Roman"/>
      </w:rPr>
    </w:lvl>
    <w:lvl w:ilvl="5" w:tplc="181A001B">
      <w:start w:val="1"/>
      <w:numFmt w:val="decimal"/>
      <w:lvlText w:val="%6."/>
      <w:lvlJc w:val="left"/>
      <w:pPr>
        <w:tabs>
          <w:tab w:val="num" w:pos="4320"/>
        </w:tabs>
        <w:ind w:left="4320" w:hanging="360"/>
      </w:pPr>
      <w:rPr>
        <w:rFonts w:cs="Times New Roman"/>
      </w:rPr>
    </w:lvl>
    <w:lvl w:ilvl="6" w:tplc="181A000F">
      <w:start w:val="1"/>
      <w:numFmt w:val="decimal"/>
      <w:lvlText w:val="%7."/>
      <w:lvlJc w:val="left"/>
      <w:pPr>
        <w:tabs>
          <w:tab w:val="num" w:pos="5040"/>
        </w:tabs>
        <w:ind w:left="5040" w:hanging="360"/>
      </w:pPr>
      <w:rPr>
        <w:rFonts w:cs="Times New Roman"/>
      </w:rPr>
    </w:lvl>
    <w:lvl w:ilvl="7" w:tplc="181A0019">
      <w:start w:val="1"/>
      <w:numFmt w:val="decimal"/>
      <w:lvlText w:val="%8."/>
      <w:lvlJc w:val="left"/>
      <w:pPr>
        <w:tabs>
          <w:tab w:val="num" w:pos="5760"/>
        </w:tabs>
        <w:ind w:left="5760" w:hanging="360"/>
      </w:pPr>
      <w:rPr>
        <w:rFonts w:cs="Times New Roman"/>
      </w:rPr>
    </w:lvl>
    <w:lvl w:ilvl="8" w:tplc="181A001B">
      <w:start w:val="1"/>
      <w:numFmt w:val="decimal"/>
      <w:lvlText w:val="%9."/>
      <w:lvlJc w:val="left"/>
      <w:pPr>
        <w:tabs>
          <w:tab w:val="num" w:pos="6480"/>
        </w:tabs>
        <w:ind w:left="6480" w:hanging="360"/>
      </w:pPr>
      <w:rPr>
        <w:rFonts w:cs="Times New Roman"/>
      </w:rPr>
    </w:lvl>
  </w:abstractNum>
  <w:abstractNum w:abstractNumId="17">
    <w:nsid w:val="41981F21"/>
    <w:multiLevelType w:val="hybridMultilevel"/>
    <w:tmpl w:val="FD9AC60A"/>
    <w:lvl w:ilvl="0" w:tplc="723CFD88">
      <w:start w:val="1"/>
      <w:numFmt w:val="lowerLetter"/>
      <w:lvlText w:val="%1)"/>
      <w:lvlJc w:val="left"/>
      <w:pPr>
        <w:tabs>
          <w:tab w:val="num" w:pos="360"/>
        </w:tabs>
        <w:ind w:left="360" w:hanging="360"/>
      </w:pPr>
      <w:rPr>
        <w:rFonts w:hint="default"/>
      </w:rPr>
    </w:lvl>
    <w:lvl w:ilvl="1" w:tplc="041A0019" w:tentative="1">
      <w:start w:val="1"/>
      <w:numFmt w:val="lowerLetter"/>
      <w:lvlText w:val="%2."/>
      <w:lvlJc w:val="left"/>
      <w:pPr>
        <w:tabs>
          <w:tab w:val="num" w:pos="0"/>
        </w:tabs>
        <w:ind w:left="0" w:hanging="360"/>
      </w:pPr>
    </w:lvl>
    <w:lvl w:ilvl="2" w:tplc="041A001B" w:tentative="1">
      <w:start w:val="1"/>
      <w:numFmt w:val="lowerRoman"/>
      <w:lvlText w:val="%3."/>
      <w:lvlJc w:val="right"/>
      <w:pPr>
        <w:tabs>
          <w:tab w:val="num" w:pos="720"/>
        </w:tabs>
        <w:ind w:left="720" w:hanging="180"/>
      </w:pPr>
    </w:lvl>
    <w:lvl w:ilvl="3" w:tplc="041A000F" w:tentative="1">
      <w:start w:val="1"/>
      <w:numFmt w:val="decimal"/>
      <w:lvlText w:val="%4."/>
      <w:lvlJc w:val="left"/>
      <w:pPr>
        <w:tabs>
          <w:tab w:val="num" w:pos="1440"/>
        </w:tabs>
        <w:ind w:left="1440" w:hanging="360"/>
      </w:pPr>
    </w:lvl>
    <w:lvl w:ilvl="4" w:tplc="041A0019" w:tentative="1">
      <w:start w:val="1"/>
      <w:numFmt w:val="lowerLetter"/>
      <w:lvlText w:val="%5."/>
      <w:lvlJc w:val="left"/>
      <w:pPr>
        <w:tabs>
          <w:tab w:val="num" w:pos="2160"/>
        </w:tabs>
        <w:ind w:left="2160" w:hanging="360"/>
      </w:pPr>
    </w:lvl>
    <w:lvl w:ilvl="5" w:tplc="041A001B" w:tentative="1">
      <w:start w:val="1"/>
      <w:numFmt w:val="lowerRoman"/>
      <w:lvlText w:val="%6."/>
      <w:lvlJc w:val="right"/>
      <w:pPr>
        <w:tabs>
          <w:tab w:val="num" w:pos="2880"/>
        </w:tabs>
        <w:ind w:left="2880" w:hanging="180"/>
      </w:pPr>
    </w:lvl>
    <w:lvl w:ilvl="6" w:tplc="041A000F" w:tentative="1">
      <w:start w:val="1"/>
      <w:numFmt w:val="decimal"/>
      <w:lvlText w:val="%7."/>
      <w:lvlJc w:val="left"/>
      <w:pPr>
        <w:tabs>
          <w:tab w:val="num" w:pos="3600"/>
        </w:tabs>
        <w:ind w:left="3600" w:hanging="360"/>
      </w:pPr>
    </w:lvl>
    <w:lvl w:ilvl="7" w:tplc="041A0019" w:tentative="1">
      <w:start w:val="1"/>
      <w:numFmt w:val="lowerLetter"/>
      <w:lvlText w:val="%8."/>
      <w:lvlJc w:val="left"/>
      <w:pPr>
        <w:tabs>
          <w:tab w:val="num" w:pos="4320"/>
        </w:tabs>
        <w:ind w:left="4320" w:hanging="360"/>
      </w:pPr>
    </w:lvl>
    <w:lvl w:ilvl="8" w:tplc="041A001B" w:tentative="1">
      <w:start w:val="1"/>
      <w:numFmt w:val="lowerRoman"/>
      <w:lvlText w:val="%9."/>
      <w:lvlJc w:val="right"/>
      <w:pPr>
        <w:tabs>
          <w:tab w:val="num" w:pos="5040"/>
        </w:tabs>
        <w:ind w:left="5040" w:hanging="180"/>
      </w:pPr>
    </w:lvl>
  </w:abstractNum>
  <w:abstractNum w:abstractNumId="18">
    <w:nsid w:val="465728D9"/>
    <w:multiLevelType w:val="hybridMultilevel"/>
    <w:tmpl w:val="80A0073E"/>
    <w:lvl w:ilvl="0" w:tplc="FF48019A">
      <w:start w:val="1"/>
      <w:numFmt w:val="lowerLetter"/>
      <w:lvlText w:val="%1)"/>
      <w:lvlJc w:val="left"/>
      <w:pPr>
        <w:ind w:left="720" w:hanging="360"/>
      </w:pPr>
      <w:rPr>
        <w:rFonts w:hint="default"/>
        <w:b w:val="0"/>
        <w:i w:val="0"/>
        <w:strike w:val="0"/>
        <w:dstrike w:val="0"/>
        <w:shadow w:val="0"/>
        <w:emboss w:val="0"/>
        <w:imprint w:val="0"/>
        <w:sz w:val="24"/>
        <w:vertAlign w:val="baselin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473A3ADC"/>
    <w:multiLevelType w:val="hybridMultilevel"/>
    <w:tmpl w:val="AA4EDD4A"/>
    <w:lvl w:ilvl="0" w:tplc="3446C3D0">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nsid w:val="48856671"/>
    <w:multiLevelType w:val="hybridMultilevel"/>
    <w:tmpl w:val="ADFE7A42"/>
    <w:lvl w:ilvl="0" w:tplc="FF48019A">
      <w:start w:val="1"/>
      <w:numFmt w:val="lowerLetter"/>
      <w:lvlText w:val="%1)"/>
      <w:lvlJc w:val="left"/>
      <w:pPr>
        <w:ind w:left="720" w:hanging="360"/>
      </w:pPr>
      <w:rPr>
        <w:rFonts w:hint="default"/>
        <w:b w:val="0"/>
        <w:i w:val="0"/>
        <w:strike w:val="0"/>
        <w:dstrike w:val="0"/>
        <w:shadow w:val="0"/>
        <w:emboss w:val="0"/>
        <w:imprint w:val="0"/>
        <w:sz w:val="24"/>
        <w:vertAlign w:val="baselin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nsid w:val="4A381AD2"/>
    <w:multiLevelType w:val="hybridMultilevel"/>
    <w:tmpl w:val="4C526670"/>
    <w:lvl w:ilvl="0" w:tplc="04090019">
      <w:start w:val="1"/>
      <w:numFmt w:val="low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2">
    <w:nsid w:val="4F4251D7"/>
    <w:multiLevelType w:val="singleLevel"/>
    <w:tmpl w:val="B93E14A4"/>
    <w:lvl w:ilvl="0">
      <w:start w:val="1"/>
      <w:numFmt w:val="decimal"/>
      <w:lvlText w:val="%1."/>
      <w:lvlJc w:val="left"/>
      <w:pPr>
        <w:tabs>
          <w:tab w:val="num" w:pos="360"/>
        </w:tabs>
        <w:ind w:left="360" w:hanging="360"/>
      </w:pPr>
      <w:rPr>
        <w:rFonts w:hint="default"/>
      </w:rPr>
    </w:lvl>
  </w:abstractNum>
  <w:abstractNum w:abstractNumId="23">
    <w:nsid w:val="4FC6376D"/>
    <w:multiLevelType w:val="hybridMultilevel"/>
    <w:tmpl w:val="52B8D5A8"/>
    <w:lvl w:ilvl="0" w:tplc="FF48019A">
      <w:start w:val="1"/>
      <w:numFmt w:val="lowerLetter"/>
      <w:lvlText w:val="%1)"/>
      <w:lvlJc w:val="left"/>
      <w:pPr>
        <w:tabs>
          <w:tab w:val="num" w:pos="1440"/>
        </w:tabs>
        <w:ind w:left="1440" w:hanging="360"/>
      </w:pPr>
      <w:rPr>
        <w:rFonts w:hint="default"/>
        <w:b w:val="0"/>
        <w:i w:val="0"/>
        <w:strike w:val="0"/>
        <w:dstrike w:val="0"/>
        <w:shadow w:val="0"/>
        <w:emboss w:val="0"/>
        <w:imprint w:val="0"/>
        <w:sz w:val="24"/>
        <w:vertAlign w:val="baseline"/>
      </w:rPr>
    </w:lvl>
    <w:lvl w:ilvl="1" w:tplc="48FE893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0C0A96"/>
    <w:multiLevelType w:val="hybridMultilevel"/>
    <w:tmpl w:val="9B48B22E"/>
    <w:lvl w:ilvl="0" w:tplc="2D52F88E">
      <w:start w:val="1"/>
      <w:numFmt w:val="lowerLetter"/>
      <w:lvlText w:val="%1)"/>
      <w:lvlJc w:val="left"/>
      <w:pPr>
        <w:ind w:left="1080" w:hanging="360"/>
      </w:pPr>
      <w:rPr>
        <w:rFonts w:cs="Times New Roman"/>
      </w:rPr>
    </w:lvl>
    <w:lvl w:ilvl="1" w:tplc="181A0019">
      <w:start w:val="1"/>
      <w:numFmt w:val="decimal"/>
      <w:lvlText w:val="%2."/>
      <w:lvlJc w:val="left"/>
      <w:pPr>
        <w:tabs>
          <w:tab w:val="num" w:pos="1440"/>
        </w:tabs>
        <w:ind w:left="1440" w:hanging="360"/>
      </w:pPr>
      <w:rPr>
        <w:rFonts w:cs="Times New Roman"/>
      </w:rPr>
    </w:lvl>
    <w:lvl w:ilvl="2" w:tplc="181A001B">
      <w:start w:val="1"/>
      <w:numFmt w:val="decimal"/>
      <w:lvlText w:val="%3."/>
      <w:lvlJc w:val="left"/>
      <w:pPr>
        <w:tabs>
          <w:tab w:val="num" w:pos="2160"/>
        </w:tabs>
        <w:ind w:left="2160" w:hanging="360"/>
      </w:pPr>
      <w:rPr>
        <w:rFonts w:cs="Times New Roman"/>
      </w:rPr>
    </w:lvl>
    <w:lvl w:ilvl="3" w:tplc="181A000F">
      <w:start w:val="1"/>
      <w:numFmt w:val="decimal"/>
      <w:lvlText w:val="%4."/>
      <w:lvlJc w:val="left"/>
      <w:pPr>
        <w:tabs>
          <w:tab w:val="num" w:pos="2880"/>
        </w:tabs>
        <w:ind w:left="2880" w:hanging="360"/>
      </w:pPr>
      <w:rPr>
        <w:rFonts w:cs="Times New Roman"/>
      </w:rPr>
    </w:lvl>
    <w:lvl w:ilvl="4" w:tplc="181A0019">
      <w:start w:val="1"/>
      <w:numFmt w:val="decimal"/>
      <w:lvlText w:val="%5."/>
      <w:lvlJc w:val="left"/>
      <w:pPr>
        <w:tabs>
          <w:tab w:val="num" w:pos="3600"/>
        </w:tabs>
        <w:ind w:left="3600" w:hanging="360"/>
      </w:pPr>
      <w:rPr>
        <w:rFonts w:cs="Times New Roman"/>
      </w:rPr>
    </w:lvl>
    <w:lvl w:ilvl="5" w:tplc="181A001B">
      <w:start w:val="1"/>
      <w:numFmt w:val="decimal"/>
      <w:lvlText w:val="%6."/>
      <w:lvlJc w:val="left"/>
      <w:pPr>
        <w:tabs>
          <w:tab w:val="num" w:pos="4320"/>
        </w:tabs>
        <w:ind w:left="4320" w:hanging="360"/>
      </w:pPr>
      <w:rPr>
        <w:rFonts w:cs="Times New Roman"/>
      </w:rPr>
    </w:lvl>
    <w:lvl w:ilvl="6" w:tplc="181A000F">
      <w:start w:val="1"/>
      <w:numFmt w:val="decimal"/>
      <w:lvlText w:val="%7."/>
      <w:lvlJc w:val="left"/>
      <w:pPr>
        <w:tabs>
          <w:tab w:val="num" w:pos="5040"/>
        </w:tabs>
        <w:ind w:left="5040" w:hanging="360"/>
      </w:pPr>
      <w:rPr>
        <w:rFonts w:cs="Times New Roman"/>
      </w:rPr>
    </w:lvl>
    <w:lvl w:ilvl="7" w:tplc="181A0019">
      <w:start w:val="1"/>
      <w:numFmt w:val="decimal"/>
      <w:lvlText w:val="%8."/>
      <w:lvlJc w:val="left"/>
      <w:pPr>
        <w:tabs>
          <w:tab w:val="num" w:pos="5760"/>
        </w:tabs>
        <w:ind w:left="5760" w:hanging="360"/>
      </w:pPr>
      <w:rPr>
        <w:rFonts w:cs="Times New Roman"/>
      </w:rPr>
    </w:lvl>
    <w:lvl w:ilvl="8" w:tplc="181A001B">
      <w:start w:val="1"/>
      <w:numFmt w:val="decimal"/>
      <w:lvlText w:val="%9."/>
      <w:lvlJc w:val="left"/>
      <w:pPr>
        <w:tabs>
          <w:tab w:val="num" w:pos="6480"/>
        </w:tabs>
        <w:ind w:left="6480" w:hanging="360"/>
      </w:pPr>
      <w:rPr>
        <w:rFonts w:cs="Times New Roman"/>
      </w:rPr>
    </w:lvl>
  </w:abstractNum>
  <w:abstractNum w:abstractNumId="25">
    <w:nsid w:val="511B33AC"/>
    <w:multiLevelType w:val="hybridMultilevel"/>
    <w:tmpl w:val="183E5F70"/>
    <w:lvl w:ilvl="0" w:tplc="04090017">
      <w:start w:val="1"/>
      <w:numFmt w:val="lowerLetter"/>
      <w:lvlText w:val="%1)"/>
      <w:lvlJc w:val="left"/>
      <w:pPr>
        <w:ind w:left="720" w:hanging="360"/>
      </w:pPr>
    </w:lvl>
    <w:lvl w:ilvl="1" w:tplc="181A0019">
      <w:start w:val="1"/>
      <w:numFmt w:val="decimal"/>
      <w:lvlText w:val="%2."/>
      <w:lvlJc w:val="left"/>
      <w:pPr>
        <w:tabs>
          <w:tab w:val="num" w:pos="1440"/>
        </w:tabs>
        <w:ind w:left="1440" w:hanging="360"/>
      </w:pPr>
      <w:rPr>
        <w:rFonts w:cs="Times New Roman"/>
      </w:rPr>
    </w:lvl>
    <w:lvl w:ilvl="2" w:tplc="181A001B">
      <w:start w:val="1"/>
      <w:numFmt w:val="decimal"/>
      <w:lvlText w:val="%3."/>
      <w:lvlJc w:val="left"/>
      <w:pPr>
        <w:tabs>
          <w:tab w:val="num" w:pos="2160"/>
        </w:tabs>
        <w:ind w:left="2160" w:hanging="360"/>
      </w:pPr>
      <w:rPr>
        <w:rFonts w:cs="Times New Roman"/>
      </w:rPr>
    </w:lvl>
    <w:lvl w:ilvl="3" w:tplc="181A000F">
      <w:start w:val="1"/>
      <w:numFmt w:val="decimal"/>
      <w:lvlText w:val="%4."/>
      <w:lvlJc w:val="left"/>
      <w:pPr>
        <w:tabs>
          <w:tab w:val="num" w:pos="2880"/>
        </w:tabs>
        <w:ind w:left="2880" w:hanging="360"/>
      </w:pPr>
      <w:rPr>
        <w:rFonts w:cs="Times New Roman"/>
      </w:rPr>
    </w:lvl>
    <w:lvl w:ilvl="4" w:tplc="181A0019">
      <w:start w:val="1"/>
      <w:numFmt w:val="decimal"/>
      <w:lvlText w:val="%5."/>
      <w:lvlJc w:val="left"/>
      <w:pPr>
        <w:tabs>
          <w:tab w:val="num" w:pos="3600"/>
        </w:tabs>
        <w:ind w:left="3600" w:hanging="360"/>
      </w:pPr>
      <w:rPr>
        <w:rFonts w:cs="Times New Roman"/>
      </w:rPr>
    </w:lvl>
    <w:lvl w:ilvl="5" w:tplc="181A001B">
      <w:start w:val="1"/>
      <w:numFmt w:val="decimal"/>
      <w:lvlText w:val="%6."/>
      <w:lvlJc w:val="left"/>
      <w:pPr>
        <w:tabs>
          <w:tab w:val="num" w:pos="4320"/>
        </w:tabs>
        <w:ind w:left="4320" w:hanging="360"/>
      </w:pPr>
      <w:rPr>
        <w:rFonts w:cs="Times New Roman"/>
      </w:rPr>
    </w:lvl>
    <w:lvl w:ilvl="6" w:tplc="181A000F">
      <w:start w:val="1"/>
      <w:numFmt w:val="decimal"/>
      <w:lvlText w:val="%7."/>
      <w:lvlJc w:val="left"/>
      <w:pPr>
        <w:tabs>
          <w:tab w:val="num" w:pos="5040"/>
        </w:tabs>
        <w:ind w:left="5040" w:hanging="360"/>
      </w:pPr>
      <w:rPr>
        <w:rFonts w:cs="Times New Roman"/>
      </w:rPr>
    </w:lvl>
    <w:lvl w:ilvl="7" w:tplc="181A0019">
      <w:start w:val="1"/>
      <w:numFmt w:val="decimal"/>
      <w:lvlText w:val="%8."/>
      <w:lvlJc w:val="left"/>
      <w:pPr>
        <w:tabs>
          <w:tab w:val="num" w:pos="5760"/>
        </w:tabs>
        <w:ind w:left="5760" w:hanging="360"/>
      </w:pPr>
      <w:rPr>
        <w:rFonts w:cs="Times New Roman"/>
      </w:rPr>
    </w:lvl>
    <w:lvl w:ilvl="8" w:tplc="181A001B">
      <w:start w:val="1"/>
      <w:numFmt w:val="decimal"/>
      <w:lvlText w:val="%9."/>
      <w:lvlJc w:val="left"/>
      <w:pPr>
        <w:tabs>
          <w:tab w:val="num" w:pos="6480"/>
        </w:tabs>
        <w:ind w:left="6480" w:hanging="360"/>
      </w:pPr>
      <w:rPr>
        <w:rFonts w:cs="Times New Roman"/>
      </w:rPr>
    </w:lvl>
  </w:abstractNum>
  <w:abstractNum w:abstractNumId="26">
    <w:nsid w:val="54A90F3B"/>
    <w:multiLevelType w:val="hybridMultilevel"/>
    <w:tmpl w:val="F4D060BA"/>
    <w:lvl w:ilvl="0" w:tplc="04090017">
      <w:start w:val="1"/>
      <w:numFmt w:val="lowerLetter"/>
      <w:lvlText w:val="%1)"/>
      <w:lvlJc w:val="left"/>
      <w:pPr>
        <w:ind w:left="720" w:hanging="360"/>
      </w:pPr>
    </w:lvl>
    <w:lvl w:ilvl="1" w:tplc="181A0019">
      <w:start w:val="1"/>
      <w:numFmt w:val="decimal"/>
      <w:lvlText w:val="%2."/>
      <w:lvlJc w:val="left"/>
      <w:pPr>
        <w:tabs>
          <w:tab w:val="num" w:pos="1440"/>
        </w:tabs>
        <w:ind w:left="1440" w:hanging="360"/>
      </w:pPr>
      <w:rPr>
        <w:rFonts w:cs="Times New Roman"/>
      </w:rPr>
    </w:lvl>
    <w:lvl w:ilvl="2" w:tplc="181A001B">
      <w:start w:val="1"/>
      <w:numFmt w:val="decimal"/>
      <w:lvlText w:val="%3."/>
      <w:lvlJc w:val="left"/>
      <w:pPr>
        <w:tabs>
          <w:tab w:val="num" w:pos="2160"/>
        </w:tabs>
        <w:ind w:left="2160" w:hanging="360"/>
      </w:pPr>
      <w:rPr>
        <w:rFonts w:cs="Times New Roman"/>
      </w:rPr>
    </w:lvl>
    <w:lvl w:ilvl="3" w:tplc="181A000F">
      <w:start w:val="1"/>
      <w:numFmt w:val="decimal"/>
      <w:lvlText w:val="%4."/>
      <w:lvlJc w:val="left"/>
      <w:pPr>
        <w:tabs>
          <w:tab w:val="num" w:pos="2880"/>
        </w:tabs>
        <w:ind w:left="2880" w:hanging="360"/>
      </w:pPr>
      <w:rPr>
        <w:rFonts w:cs="Times New Roman"/>
      </w:rPr>
    </w:lvl>
    <w:lvl w:ilvl="4" w:tplc="181A0019">
      <w:start w:val="1"/>
      <w:numFmt w:val="decimal"/>
      <w:lvlText w:val="%5."/>
      <w:lvlJc w:val="left"/>
      <w:pPr>
        <w:tabs>
          <w:tab w:val="num" w:pos="3600"/>
        </w:tabs>
        <w:ind w:left="3600" w:hanging="360"/>
      </w:pPr>
      <w:rPr>
        <w:rFonts w:cs="Times New Roman"/>
      </w:rPr>
    </w:lvl>
    <w:lvl w:ilvl="5" w:tplc="181A001B">
      <w:start w:val="1"/>
      <w:numFmt w:val="decimal"/>
      <w:lvlText w:val="%6."/>
      <w:lvlJc w:val="left"/>
      <w:pPr>
        <w:tabs>
          <w:tab w:val="num" w:pos="4320"/>
        </w:tabs>
        <w:ind w:left="4320" w:hanging="360"/>
      </w:pPr>
      <w:rPr>
        <w:rFonts w:cs="Times New Roman"/>
      </w:rPr>
    </w:lvl>
    <w:lvl w:ilvl="6" w:tplc="181A000F">
      <w:start w:val="1"/>
      <w:numFmt w:val="decimal"/>
      <w:lvlText w:val="%7."/>
      <w:lvlJc w:val="left"/>
      <w:pPr>
        <w:tabs>
          <w:tab w:val="num" w:pos="5040"/>
        </w:tabs>
        <w:ind w:left="5040" w:hanging="360"/>
      </w:pPr>
      <w:rPr>
        <w:rFonts w:cs="Times New Roman"/>
      </w:rPr>
    </w:lvl>
    <w:lvl w:ilvl="7" w:tplc="181A0019">
      <w:start w:val="1"/>
      <w:numFmt w:val="decimal"/>
      <w:lvlText w:val="%8."/>
      <w:lvlJc w:val="left"/>
      <w:pPr>
        <w:tabs>
          <w:tab w:val="num" w:pos="5760"/>
        </w:tabs>
        <w:ind w:left="5760" w:hanging="360"/>
      </w:pPr>
      <w:rPr>
        <w:rFonts w:cs="Times New Roman"/>
      </w:rPr>
    </w:lvl>
    <w:lvl w:ilvl="8" w:tplc="181A001B">
      <w:start w:val="1"/>
      <w:numFmt w:val="decimal"/>
      <w:lvlText w:val="%9."/>
      <w:lvlJc w:val="left"/>
      <w:pPr>
        <w:tabs>
          <w:tab w:val="num" w:pos="6480"/>
        </w:tabs>
        <w:ind w:left="6480" w:hanging="360"/>
      </w:pPr>
      <w:rPr>
        <w:rFonts w:cs="Times New Roman"/>
      </w:rPr>
    </w:lvl>
  </w:abstractNum>
  <w:abstractNum w:abstractNumId="27">
    <w:nsid w:val="55543819"/>
    <w:multiLevelType w:val="hybridMultilevel"/>
    <w:tmpl w:val="73F60F4A"/>
    <w:lvl w:ilvl="0" w:tplc="118EE6A2">
      <w:start w:val="1"/>
      <w:numFmt w:val="lowerLetter"/>
      <w:lvlText w:val="%1)"/>
      <w:lvlJc w:val="left"/>
      <w:pPr>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8">
    <w:nsid w:val="55835A2A"/>
    <w:multiLevelType w:val="hybridMultilevel"/>
    <w:tmpl w:val="9DBA5EE0"/>
    <w:lvl w:ilvl="0" w:tplc="FF48019A">
      <w:start w:val="1"/>
      <w:numFmt w:val="lowerLetter"/>
      <w:lvlText w:val="%1)"/>
      <w:lvlJc w:val="left"/>
      <w:pPr>
        <w:ind w:left="720" w:hanging="360"/>
      </w:pPr>
      <w:rPr>
        <w:rFonts w:hint="default"/>
        <w:b w:val="0"/>
        <w:i w:val="0"/>
        <w:strike w:val="0"/>
        <w:dstrike w:val="0"/>
        <w:shadow w:val="0"/>
        <w:emboss w:val="0"/>
        <w:imprint w:val="0"/>
        <w:sz w:val="24"/>
        <w:vertAlign w:val="baselin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nsid w:val="55F13CF1"/>
    <w:multiLevelType w:val="singleLevel"/>
    <w:tmpl w:val="4A4E1A6C"/>
    <w:lvl w:ilvl="0">
      <w:start w:val="1"/>
      <w:numFmt w:val="lowerLetter"/>
      <w:lvlText w:val="(%1)"/>
      <w:lvlJc w:val="left"/>
      <w:pPr>
        <w:tabs>
          <w:tab w:val="num" w:pos="1125"/>
        </w:tabs>
        <w:ind w:left="1125" w:hanging="405"/>
      </w:pPr>
      <w:rPr>
        <w:rFonts w:cs="Times New Roman"/>
      </w:rPr>
    </w:lvl>
  </w:abstractNum>
  <w:abstractNum w:abstractNumId="30">
    <w:nsid w:val="5605337F"/>
    <w:multiLevelType w:val="hybridMultilevel"/>
    <w:tmpl w:val="8E6669C0"/>
    <w:lvl w:ilvl="0" w:tplc="8A32FFBE">
      <w:start w:val="1"/>
      <w:numFmt w:val="lowerLetter"/>
      <w:lvlText w:val="%1)"/>
      <w:lvlJc w:val="left"/>
      <w:pPr>
        <w:tabs>
          <w:tab w:val="num" w:pos="1514"/>
        </w:tabs>
        <w:ind w:left="1514" w:hanging="434"/>
      </w:pPr>
      <w:rPr>
        <w:rFonts w:hint="default"/>
        <w:b w:val="0"/>
        <w:i w:val="0"/>
        <w:sz w:val="24"/>
        <w:szCs w:val="24"/>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1">
    <w:nsid w:val="5F226356"/>
    <w:multiLevelType w:val="hybridMultilevel"/>
    <w:tmpl w:val="B02E6128"/>
    <w:lvl w:ilvl="0" w:tplc="BCF0C396">
      <w:start w:val="1"/>
      <w:numFmt w:val="lowerLetter"/>
      <w:lvlText w:val="%1."/>
      <w:lvlJc w:val="left"/>
      <w:pPr>
        <w:tabs>
          <w:tab w:val="num" w:pos="360"/>
        </w:tabs>
        <w:ind w:left="360" w:hanging="360"/>
      </w:pPr>
      <w:rPr>
        <w:rFonts w:ascii="CTimesRoman" w:eastAsia="Times New Roman" w:hAnsi="CTimesRoman" w:cs="Times New Roman" w:hint="default"/>
      </w:rPr>
    </w:lvl>
    <w:lvl w:ilvl="1" w:tplc="9F143D22">
      <w:start w:val="1"/>
      <w:numFmt w:val="lowerLetter"/>
      <w:lvlText w:val="%2."/>
      <w:lvlJc w:val="left"/>
      <w:pPr>
        <w:tabs>
          <w:tab w:val="num" w:pos="1080"/>
        </w:tabs>
        <w:ind w:left="1080" w:hanging="360"/>
      </w:pPr>
      <w:rPr>
        <w:rFonts w:ascii="CTimesRoman" w:eastAsia="Times New Roman" w:hAnsi="CTimesRoman"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2">
    <w:nsid w:val="5F811471"/>
    <w:multiLevelType w:val="hybridMultilevel"/>
    <w:tmpl w:val="E424E44C"/>
    <w:lvl w:ilvl="0" w:tplc="FF48019A">
      <w:start w:val="1"/>
      <w:numFmt w:val="lowerLetter"/>
      <w:lvlText w:val="%1)"/>
      <w:lvlJc w:val="left"/>
      <w:pPr>
        <w:ind w:left="720" w:hanging="360"/>
      </w:pPr>
      <w:rPr>
        <w:rFonts w:hint="default"/>
        <w:b w:val="0"/>
        <w:i w:val="0"/>
        <w:strike w:val="0"/>
        <w:dstrike w:val="0"/>
        <w:shadow w:val="0"/>
        <w:emboss w:val="0"/>
        <w:imprint w:val="0"/>
        <w:sz w:val="24"/>
        <w:vertAlign w:val="baselin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nsid w:val="64AB4F4C"/>
    <w:multiLevelType w:val="hybridMultilevel"/>
    <w:tmpl w:val="9680310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nsid w:val="694E27F2"/>
    <w:multiLevelType w:val="hybridMultilevel"/>
    <w:tmpl w:val="2E388EF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nsid w:val="70A774F4"/>
    <w:multiLevelType w:val="hybridMultilevel"/>
    <w:tmpl w:val="25E62C7E"/>
    <w:lvl w:ilvl="0" w:tplc="8DDA705E">
      <w:start w:val="5"/>
      <w:numFmt w:val="lowerLetter"/>
      <w:lvlText w:val="%1."/>
      <w:lvlJc w:val="left"/>
      <w:pPr>
        <w:tabs>
          <w:tab w:val="num" w:pos="540"/>
        </w:tabs>
        <w:ind w:left="540" w:hanging="360"/>
      </w:pPr>
      <w:rPr>
        <w:rFonts w:cs="Times New Roman"/>
      </w:rPr>
    </w:lvl>
    <w:lvl w:ilvl="1" w:tplc="04090019">
      <w:start w:val="1"/>
      <w:numFmt w:val="lowerLetter"/>
      <w:lvlText w:val="%2."/>
      <w:lvlJc w:val="left"/>
      <w:pPr>
        <w:tabs>
          <w:tab w:val="num" w:pos="1092"/>
        </w:tabs>
        <w:ind w:left="1092"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6">
    <w:nsid w:val="73596963"/>
    <w:multiLevelType w:val="hybridMultilevel"/>
    <w:tmpl w:val="9ADA470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nsid w:val="77930FB4"/>
    <w:multiLevelType w:val="hybridMultilevel"/>
    <w:tmpl w:val="F33CC8B2"/>
    <w:lvl w:ilvl="0" w:tplc="96EC86E8">
      <w:start w:val="1"/>
      <w:numFmt w:val="lowerLetter"/>
      <w:lvlText w:val="%1)"/>
      <w:lvlJc w:val="left"/>
      <w:pPr>
        <w:ind w:left="1080" w:hanging="360"/>
      </w:pPr>
      <w:rPr>
        <w:rFonts w:cs="Times New Roman"/>
      </w:rPr>
    </w:lvl>
    <w:lvl w:ilvl="1" w:tplc="181A0019">
      <w:start w:val="1"/>
      <w:numFmt w:val="decimal"/>
      <w:lvlText w:val="%2."/>
      <w:lvlJc w:val="left"/>
      <w:pPr>
        <w:tabs>
          <w:tab w:val="num" w:pos="1440"/>
        </w:tabs>
        <w:ind w:left="1440" w:hanging="360"/>
      </w:pPr>
      <w:rPr>
        <w:rFonts w:cs="Times New Roman"/>
      </w:rPr>
    </w:lvl>
    <w:lvl w:ilvl="2" w:tplc="181A001B">
      <w:start w:val="1"/>
      <w:numFmt w:val="decimal"/>
      <w:lvlText w:val="%3."/>
      <w:lvlJc w:val="left"/>
      <w:pPr>
        <w:tabs>
          <w:tab w:val="num" w:pos="2160"/>
        </w:tabs>
        <w:ind w:left="2160" w:hanging="360"/>
      </w:pPr>
      <w:rPr>
        <w:rFonts w:cs="Times New Roman"/>
      </w:rPr>
    </w:lvl>
    <w:lvl w:ilvl="3" w:tplc="181A000F">
      <w:start w:val="1"/>
      <w:numFmt w:val="decimal"/>
      <w:lvlText w:val="%4."/>
      <w:lvlJc w:val="left"/>
      <w:pPr>
        <w:tabs>
          <w:tab w:val="num" w:pos="2880"/>
        </w:tabs>
        <w:ind w:left="2880" w:hanging="360"/>
      </w:pPr>
      <w:rPr>
        <w:rFonts w:cs="Times New Roman"/>
      </w:rPr>
    </w:lvl>
    <w:lvl w:ilvl="4" w:tplc="181A0019">
      <w:start w:val="1"/>
      <w:numFmt w:val="decimal"/>
      <w:lvlText w:val="%5."/>
      <w:lvlJc w:val="left"/>
      <w:pPr>
        <w:tabs>
          <w:tab w:val="num" w:pos="3600"/>
        </w:tabs>
        <w:ind w:left="3600" w:hanging="360"/>
      </w:pPr>
      <w:rPr>
        <w:rFonts w:cs="Times New Roman"/>
      </w:rPr>
    </w:lvl>
    <w:lvl w:ilvl="5" w:tplc="181A001B">
      <w:start w:val="1"/>
      <w:numFmt w:val="decimal"/>
      <w:lvlText w:val="%6."/>
      <w:lvlJc w:val="left"/>
      <w:pPr>
        <w:tabs>
          <w:tab w:val="num" w:pos="4320"/>
        </w:tabs>
        <w:ind w:left="4320" w:hanging="360"/>
      </w:pPr>
      <w:rPr>
        <w:rFonts w:cs="Times New Roman"/>
      </w:rPr>
    </w:lvl>
    <w:lvl w:ilvl="6" w:tplc="181A000F">
      <w:start w:val="1"/>
      <w:numFmt w:val="decimal"/>
      <w:lvlText w:val="%7."/>
      <w:lvlJc w:val="left"/>
      <w:pPr>
        <w:tabs>
          <w:tab w:val="num" w:pos="5040"/>
        </w:tabs>
        <w:ind w:left="5040" w:hanging="360"/>
      </w:pPr>
      <w:rPr>
        <w:rFonts w:cs="Times New Roman"/>
      </w:rPr>
    </w:lvl>
    <w:lvl w:ilvl="7" w:tplc="181A0019">
      <w:start w:val="1"/>
      <w:numFmt w:val="decimal"/>
      <w:lvlText w:val="%8."/>
      <w:lvlJc w:val="left"/>
      <w:pPr>
        <w:tabs>
          <w:tab w:val="num" w:pos="5760"/>
        </w:tabs>
        <w:ind w:left="5760" w:hanging="360"/>
      </w:pPr>
      <w:rPr>
        <w:rFonts w:cs="Times New Roman"/>
      </w:rPr>
    </w:lvl>
    <w:lvl w:ilvl="8" w:tplc="181A001B">
      <w:start w:val="1"/>
      <w:numFmt w:val="decimal"/>
      <w:lvlText w:val="%9."/>
      <w:lvlJc w:val="left"/>
      <w:pPr>
        <w:tabs>
          <w:tab w:val="num" w:pos="6480"/>
        </w:tabs>
        <w:ind w:left="6480" w:hanging="360"/>
      </w:pPr>
      <w:rPr>
        <w:rFonts w:cs="Times New Roman"/>
      </w:rPr>
    </w:lvl>
  </w:abstractNum>
  <w:abstractNum w:abstractNumId="38">
    <w:nsid w:val="7C895EE8"/>
    <w:multiLevelType w:val="hybridMultilevel"/>
    <w:tmpl w:val="A3301BB4"/>
    <w:lvl w:ilvl="0" w:tplc="ECA65AD2">
      <w:start w:val="1"/>
      <w:numFmt w:val="decimal"/>
      <w:lvlText w:val="%1."/>
      <w:lvlJc w:val="left"/>
      <w:pPr>
        <w:tabs>
          <w:tab w:val="num" w:pos="720"/>
        </w:tabs>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nsid w:val="7E067B6B"/>
    <w:multiLevelType w:val="hybridMultilevel"/>
    <w:tmpl w:val="042086F6"/>
    <w:lvl w:ilvl="0" w:tplc="D314235C">
      <w:start w:val="1"/>
      <w:numFmt w:val="lowerLetter"/>
      <w:lvlText w:val="%1)"/>
      <w:lvlJc w:val="left"/>
      <w:pPr>
        <w:tabs>
          <w:tab w:val="num" w:pos="567"/>
        </w:tabs>
        <w:ind w:left="567" w:hanging="567"/>
      </w:pPr>
      <w:rPr>
        <w:rFonts w:hint="default"/>
      </w:rPr>
    </w:lvl>
    <w:lvl w:ilvl="1" w:tplc="D314235C">
      <w:start w:val="1"/>
      <w:numFmt w:val="lowerLetter"/>
      <w:lvlText w:val="%2)"/>
      <w:lvlJc w:val="left"/>
      <w:pPr>
        <w:tabs>
          <w:tab w:val="num" w:pos="1647"/>
        </w:tabs>
        <w:ind w:left="1647" w:hanging="567"/>
      </w:pPr>
      <w:rPr>
        <w:rFonts w:hint="default"/>
      </w:r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40">
    <w:nsid w:val="7E2A668A"/>
    <w:multiLevelType w:val="hybridMultilevel"/>
    <w:tmpl w:val="2620F252"/>
    <w:lvl w:ilvl="0" w:tplc="27DEF8D2">
      <w:start w:val="1"/>
      <w:numFmt w:val="lowerLetter"/>
      <w:lvlText w:val="%1)"/>
      <w:lvlJc w:val="left"/>
      <w:pPr>
        <w:ind w:left="1080" w:hanging="360"/>
      </w:pPr>
      <w:rPr>
        <w:rFonts w:cs="Times New Roman"/>
      </w:rPr>
    </w:lvl>
    <w:lvl w:ilvl="1" w:tplc="181A0019">
      <w:start w:val="1"/>
      <w:numFmt w:val="decimal"/>
      <w:lvlText w:val="%2."/>
      <w:lvlJc w:val="left"/>
      <w:pPr>
        <w:tabs>
          <w:tab w:val="num" w:pos="1440"/>
        </w:tabs>
        <w:ind w:left="1440" w:hanging="360"/>
      </w:pPr>
      <w:rPr>
        <w:rFonts w:cs="Times New Roman"/>
      </w:rPr>
    </w:lvl>
    <w:lvl w:ilvl="2" w:tplc="181A001B">
      <w:start w:val="1"/>
      <w:numFmt w:val="decimal"/>
      <w:lvlText w:val="%3."/>
      <w:lvlJc w:val="left"/>
      <w:pPr>
        <w:tabs>
          <w:tab w:val="num" w:pos="2160"/>
        </w:tabs>
        <w:ind w:left="2160" w:hanging="360"/>
      </w:pPr>
      <w:rPr>
        <w:rFonts w:cs="Times New Roman"/>
      </w:rPr>
    </w:lvl>
    <w:lvl w:ilvl="3" w:tplc="181A000F">
      <w:start w:val="1"/>
      <w:numFmt w:val="decimal"/>
      <w:lvlText w:val="%4."/>
      <w:lvlJc w:val="left"/>
      <w:pPr>
        <w:tabs>
          <w:tab w:val="num" w:pos="2880"/>
        </w:tabs>
        <w:ind w:left="2880" w:hanging="360"/>
      </w:pPr>
      <w:rPr>
        <w:rFonts w:cs="Times New Roman"/>
      </w:rPr>
    </w:lvl>
    <w:lvl w:ilvl="4" w:tplc="181A0019">
      <w:start w:val="1"/>
      <w:numFmt w:val="decimal"/>
      <w:lvlText w:val="%5."/>
      <w:lvlJc w:val="left"/>
      <w:pPr>
        <w:tabs>
          <w:tab w:val="num" w:pos="3600"/>
        </w:tabs>
        <w:ind w:left="3600" w:hanging="360"/>
      </w:pPr>
      <w:rPr>
        <w:rFonts w:cs="Times New Roman"/>
      </w:rPr>
    </w:lvl>
    <w:lvl w:ilvl="5" w:tplc="181A001B">
      <w:start w:val="1"/>
      <w:numFmt w:val="decimal"/>
      <w:lvlText w:val="%6."/>
      <w:lvlJc w:val="left"/>
      <w:pPr>
        <w:tabs>
          <w:tab w:val="num" w:pos="4320"/>
        </w:tabs>
        <w:ind w:left="4320" w:hanging="360"/>
      </w:pPr>
      <w:rPr>
        <w:rFonts w:cs="Times New Roman"/>
      </w:rPr>
    </w:lvl>
    <w:lvl w:ilvl="6" w:tplc="181A000F">
      <w:start w:val="1"/>
      <w:numFmt w:val="decimal"/>
      <w:lvlText w:val="%7."/>
      <w:lvlJc w:val="left"/>
      <w:pPr>
        <w:tabs>
          <w:tab w:val="num" w:pos="5040"/>
        </w:tabs>
        <w:ind w:left="5040" w:hanging="360"/>
      </w:pPr>
      <w:rPr>
        <w:rFonts w:cs="Times New Roman"/>
      </w:rPr>
    </w:lvl>
    <w:lvl w:ilvl="7" w:tplc="181A0019">
      <w:start w:val="1"/>
      <w:numFmt w:val="decimal"/>
      <w:lvlText w:val="%8."/>
      <w:lvlJc w:val="left"/>
      <w:pPr>
        <w:tabs>
          <w:tab w:val="num" w:pos="5760"/>
        </w:tabs>
        <w:ind w:left="5760" w:hanging="360"/>
      </w:pPr>
      <w:rPr>
        <w:rFonts w:cs="Times New Roman"/>
      </w:rPr>
    </w:lvl>
    <w:lvl w:ilvl="8" w:tplc="181A001B">
      <w:start w:val="1"/>
      <w:numFmt w:val="decimal"/>
      <w:lvlText w:val="%9."/>
      <w:lvlJc w:val="left"/>
      <w:pPr>
        <w:tabs>
          <w:tab w:val="num" w:pos="6480"/>
        </w:tabs>
        <w:ind w:left="6480" w:hanging="360"/>
      </w:pPr>
      <w:rPr>
        <w:rFonts w:cs="Times New Roman"/>
      </w:rPr>
    </w:lvl>
  </w:abstractNum>
  <w:num w:numId="1">
    <w:abstractNumId w:val="10"/>
  </w:num>
  <w:num w:numId="2">
    <w:abstractNumId w:val="15"/>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38"/>
  </w:num>
  <w:num w:numId="10">
    <w:abstractNumId w:val="36"/>
  </w:num>
  <w:num w:numId="11">
    <w:abstractNumId w:val="9"/>
  </w:num>
  <w:num w:numId="12">
    <w:abstractNumId w:val="20"/>
  </w:num>
  <w:num w:numId="13">
    <w:abstractNumId w:val="32"/>
  </w:num>
  <w:num w:numId="14">
    <w:abstractNumId w:val="19"/>
  </w:num>
  <w:num w:numId="15">
    <w:abstractNumId w:val="30"/>
  </w:num>
  <w:num w:numId="16">
    <w:abstractNumId w:val="5"/>
  </w:num>
  <w:num w:numId="17">
    <w:abstractNumId w:val="16"/>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
    </w:lvlOverride>
  </w:num>
  <w:num w:numId="24">
    <w:abstractNumId w:val="3"/>
  </w:num>
  <w:num w:numId="25">
    <w:abstractNumId w:val="7"/>
  </w:num>
  <w:num w:numId="26">
    <w:abstractNumId w:val="22"/>
  </w:num>
  <w:num w:numId="27">
    <w:abstractNumId w:val="17"/>
  </w:num>
  <w:num w:numId="28">
    <w:abstractNumId w:val="13"/>
  </w:num>
  <w:num w:numId="29">
    <w:abstractNumId w:val="28"/>
  </w:num>
  <w:num w:numId="30">
    <w:abstractNumId w:val="14"/>
  </w:num>
  <w:num w:numId="31">
    <w:abstractNumId w:val="4"/>
  </w:num>
  <w:num w:numId="32">
    <w:abstractNumId w:val="33"/>
  </w:num>
  <w:num w:numId="33">
    <w:abstractNumId w:val="34"/>
  </w:num>
  <w:num w:numId="34">
    <w:abstractNumId w:val="24"/>
  </w:num>
  <w:num w:numId="35">
    <w:abstractNumId w:val="8"/>
  </w:num>
  <w:num w:numId="36">
    <w:abstractNumId w:val="23"/>
  </w:num>
  <w:num w:numId="37">
    <w:abstractNumId w:val="1"/>
  </w:num>
  <w:num w:numId="38">
    <w:abstractNumId w:val="11"/>
  </w:num>
  <w:num w:numId="39">
    <w:abstractNumId w:val="26"/>
  </w:num>
  <w:num w:numId="40">
    <w:abstractNumId w:val="18"/>
  </w:num>
  <w:num w:numId="41">
    <w:abstractNumId w:val="39"/>
  </w:num>
  <w:num w:numId="42">
    <w:abstractNumId w:val="25"/>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rsids>
    <w:rsidRoot w:val="00A61178"/>
    <w:rsid w:val="001064F5"/>
    <w:rsid w:val="00163D90"/>
    <w:rsid w:val="0018146F"/>
    <w:rsid w:val="001A380B"/>
    <w:rsid w:val="00312891"/>
    <w:rsid w:val="003569B0"/>
    <w:rsid w:val="00365D4D"/>
    <w:rsid w:val="003E1FC4"/>
    <w:rsid w:val="004132CA"/>
    <w:rsid w:val="00437E91"/>
    <w:rsid w:val="004B510A"/>
    <w:rsid w:val="004B77B0"/>
    <w:rsid w:val="005A440D"/>
    <w:rsid w:val="006C739C"/>
    <w:rsid w:val="006E5776"/>
    <w:rsid w:val="006F6ECB"/>
    <w:rsid w:val="00762C3C"/>
    <w:rsid w:val="0079062A"/>
    <w:rsid w:val="008179B5"/>
    <w:rsid w:val="00826DD6"/>
    <w:rsid w:val="008705A6"/>
    <w:rsid w:val="008736BB"/>
    <w:rsid w:val="009042DE"/>
    <w:rsid w:val="009063E8"/>
    <w:rsid w:val="00912637"/>
    <w:rsid w:val="00917461"/>
    <w:rsid w:val="009E2BEC"/>
    <w:rsid w:val="009F4A32"/>
    <w:rsid w:val="00A10124"/>
    <w:rsid w:val="00A61178"/>
    <w:rsid w:val="00AA2A83"/>
    <w:rsid w:val="00AB6794"/>
    <w:rsid w:val="00B778E2"/>
    <w:rsid w:val="00B913ED"/>
    <w:rsid w:val="00BC4F21"/>
    <w:rsid w:val="00BF46A4"/>
    <w:rsid w:val="00C2412A"/>
    <w:rsid w:val="00C327D9"/>
    <w:rsid w:val="00C86B38"/>
    <w:rsid w:val="00C8734E"/>
    <w:rsid w:val="00D22858"/>
    <w:rsid w:val="00D57458"/>
    <w:rsid w:val="00D77EBC"/>
    <w:rsid w:val="00EC1D85"/>
    <w:rsid w:val="00F5208C"/>
    <w:rsid w:val="00F646E7"/>
    <w:rsid w:val="00F81C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sr-Cyrl-CS" w:eastAsia="sr-Cyrl-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9"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semiHidden="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46E7"/>
    <w:pPr>
      <w:spacing w:after="200" w:line="276" w:lineRule="auto"/>
    </w:pPr>
    <w:rPr>
      <w:lang w:val="bs-Latn-BA" w:eastAsia="en-US"/>
    </w:rPr>
  </w:style>
  <w:style w:type="paragraph" w:styleId="Heading1">
    <w:name w:val="heading 1"/>
    <w:basedOn w:val="Normal"/>
    <w:next w:val="Normal"/>
    <w:link w:val="Heading1Char"/>
    <w:qFormat/>
    <w:locked/>
    <w:rsid w:val="00912637"/>
    <w:pPr>
      <w:keepNext/>
      <w:spacing w:after="0" w:line="240" w:lineRule="auto"/>
      <w:jc w:val="both"/>
      <w:outlineLvl w:val="0"/>
    </w:pPr>
    <w:rPr>
      <w:rFonts w:ascii="Times New Roman" w:hAnsi="Times New Roman"/>
      <w:b/>
      <w:sz w:val="24"/>
      <w:szCs w:val="20"/>
      <w:lang w:val="hr-HR"/>
    </w:rPr>
  </w:style>
  <w:style w:type="paragraph" w:styleId="Heading2">
    <w:name w:val="heading 2"/>
    <w:basedOn w:val="Normal"/>
    <w:next w:val="Normal"/>
    <w:link w:val="Heading2Char"/>
    <w:semiHidden/>
    <w:unhideWhenUsed/>
    <w:qFormat/>
    <w:locked/>
    <w:rsid w:val="00BF46A4"/>
    <w:pPr>
      <w:keepNext/>
      <w:pBdr>
        <w:top w:val="single" w:sz="4" w:space="1" w:color="auto"/>
        <w:left w:val="single" w:sz="4" w:space="4" w:color="auto"/>
        <w:bottom w:val="single" w:sz="4" w:space="1" w:color="auto"/>
        <w:right w:val="single" w:sz="4" w:space="4" w:color="auto"/>
      </w:pBdr>
      <w:spacing w:after="0" w:line="240" w:lineRule="auto"/>
      <w:jc w:val="center"/>
      <w:outlineLvl w:val="1"/>
    </w:pPr>
    <w:rPr>
      <w:rFonts w:ascii="Times New Roman" w:eastAsia="Times New Roman" w:hAnsi="Times New Roman"/>
      <w:b/>
      <w:bCs/>
      <w:szCs w:val="28"/>
      <w:lang w:val="sr-Cyrl-CS"/>
    </w:rPr>
  </w:style>
  <w:style w:type="paragraph" w:styleId="Heading3">
    <w:name w:val="heading 3"/>
    <w:basedOn w:val="Normal"/>
    <w:next w:val="Normal"/>
    <w:link w:val="Heading3Char"/>
    <w:uiPriority w:val="9"/>
    <w:semiHidden/>
    <w:unhideWhenUsed/>
    <w:qFormat/>
    <w:locked/>
    <w:rsid w:val="00BF46A4"/>
    <w:pPr>
      <w:keepNext/>
      <w:keepLines/>
      <w:spacing w:before="200" w:after="0" w:line="240" w:lineRule="auto"/>
      <w:outlineLvl w:val="2"/>
    </w:pPr>
    <w:rPr>
      <w:rFonts w:asciiTheme="majorHAnsi" w:eastAsiaTheme="majorEastAsia" w:hAnsiTheme="majorHAnsi" w:cstheme="majorBidi"/>
      <w:b/>
      <w:bCs/>
      <w:color w:val="4F81BD" w:themeColor="accent1"/>
      <w:sz w:val="20"/>
      <w:szCs w:val="20"/>
      <w:lang w:val="en-US"/>
    </w:rPr>
  </w:style>
  <w:style w:type="paragraph" w:styleId="Heading4">
    <w:name w:val="heading 4"/>
    <w:basedOn w:val="Normal"/>
    <w:next w:val="Normal"/>
    <w:link w:val="Heading4Char"/>
    <w:uiPriority w:val="99"/>
    <w:qFormat/>
    <w:locked/>
    <w:rsid w:val="00912637"/>
    <w:pPr>
      <w:keepNext/>
      <w:spacing w:before="240" w:after="60" w:line="240" w:lineRule="auto"/>
      <w:outlineLvl w:val="3"/>
    </w:pPr>
    <w:rPr>
      <w:rFonts w:ascii="Times New Roman" w:hAnsi="Times New Roman"/>
      <w:b/>
      <w:bCs/>
      <w:sz w:val="28"/>
      <w:szCs w:val="28"/>
      <w:lang w:val="en-GB"/>
    </w:rPr>
  </w:style>
  <w:style w:type="paragraph" w:styleId="Heading8">
    <w:name w:val="heading 8"/>
    <w:basedOn w:val="Normal"/>
    <w:next w:val="Normal"/>
    <w:link w:val="Heading8Char"/>
    <w:uiPriority w:val="99"/>
    <w:qFormat/>
    <w:locked/>
    <w:rsid w:val="00912637"/>
    <w:pPr>
      <w:spacing w:before="240" w:after="60" w:line="240" w:lineRule="auto"/>
      <w:outlineLvl w:val="7"/>
    </w:pPr>
    <w:rPr>
      <w:rFonts w:ascii="Times New Roman" w:hAnsi="Times New Roman"/>
      <w:i/>
      <w:i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A5287"/>
    <w:rPr>
      <w:rFonts w:asciiTheme="majorHAnsi" w:eastAsiaTheme="majorEastAsia" w:hAnsiTheme="majorHAnsi" w:cstheme="majorBidi"/>
      <w:b/>
      <w:bCs/>
      <w:kern w:val="32"/>
      <w:sz w:val="32"/>
      <w:szCs w:val="32"/>
      <w:lang w:val="bs-Latn-BA" w:eastAsia="en-US"/>
    </w:rPr>
  </w:style>
  <w:style w:type="character" w:customStyle="1" w:styleId="Heading4Char">
    <w:name w:val="Heading 4 Char"/>
    <w:basedOn w:val="DefaultParagraphFont"/>
    <w:link w:val="Heading4"/>
    <w:uiPriority w:val="99"/>
    <w:rsid w:val="00BA5287"/>
    <w:rPr>
      <w:rFonts w:asciiTheme="minorHAnsi" w:eastAsiaTheme="minorEastAsia" w:hAnsiTheme="minorHAnsi" w:cstheme="minorBidi"/>
      <w:b/>
      <w:bCs/>
      <w:sz w:val="28"/>
      <w:szCs w:val="28"/>
      <w:lang w:val="bs-Latn-BA" w:eastAsia="en-US"/>
    </w:rPr>
  </w:style>
  <w:style w:type="character" w:customStyle="1" w:styleId="Heading8Char">
    <w:name w:val="Heading 8 Char"/>
    <w:basedOn w:val="DefaultParagraphFont"/>
    <w:link w:val="Heading8"/>
    <w:uiPriority w:val="99"/>
    <w:rsid w:val="00BA5287"/>
    <w:rPr>
      <w:rFonts w:asciiTheme="minorHAnsi" w:eastAsiaTheme="minorEastAsia" w:hAnsiTheme="minorHAnsi" w:cstheme="minorBidi"/>
      <w:i/>
      <w:iCs/>
      <w:sz w:val="24"/>
      <w:szCs w:val="24"/>
      <w:lang w:val="bs-Latn-BA" w:eastAsia="en-US"/>
    </w:rPr>
  </w:style>
  <w:style w:type="paragraph" w:styleId="ListParagraph">
    <w:name w:val="List Paragraph"/>
    <w:basedOn w:val="Normal"/>
    <w:uiPriority w:val="34"/>
    <w:qFormat/>
    <w:rsid w:val="00A61178"/>
    <w:pPr>
      <w:ind w:left="720"/>
      <w:contextualSpacing/>
    </w:pPr>
    <w:rPr>
      <w:rFonts w:eastAsia="Times New Roman"/>
      <w:lang w:val="sr-Latn-BA"/>
    </w:rPr>
  </w:style>
  <w:style w:type="paragraph" w:styleId="BodyText3">
    <w:name w:val="Body Text 3"/>
    <w:basedOn w:val="Normal"/>
    <w:link w:val="BodyText3Char"/>
    <w:rsid w:val="00A61178"/>
    <w:pPr>
      <w:spacing w:after="0" w:line="240" w:lineRule="auto"/>
    </w:pPr>
    <w:rPr>
      <w:rFonts w:ascii="Times New Roman" w:eastAsia="Times New Roman" w:hAnsi="Times New Roman"/>
      <w:sz w:val="28"/>
      <w:szCs w:val="24"/>
      <w:lang w:val="hr-HR" w:eastAsia="hr-HR"/>
    </w:rPr>
  </w:style>
  <w:style w:type="character" w:customStyle="1" w:styleId="BodyText3Char">
    <w:name w:val="Body Text 3 Char"/>
    <w:basedOn w:val="DefaultParagraphFont"/>
    <w:link w:val="BodyText3"/>
    <w:locked/>
    <w:rsid w:val="00A61178"/>
    <w:rPr>
      <w:rFonts w:ascii="Times New Roman" w:hAnsi="Times New Roman" w:cs="Times New Roman"/>
      <w:sz w:val="24"/>
      <w:szCs w:val="24"/>
      <w:lang w:val="hr-HR" w:eastAsia="hr-HR"/>
    </w:rPr>
  </w:style>
  <w:style w:type="paragraph" w:styleId="NoSpacing">
    <w:name w:val="No Spacing"/>
    <w:uiPriority w:val="99"/>
    <w:qFormat/>
    <w:rsid w:val="00A61178"/>
    <w:rPr>
      <w:lang w:val="bs-Latn-BA" w:eastAsia="en-US"/>
    </w:rPr>
  </w:style>
  <w:style w:type="paragraph" w:styleId="Footer">
    <w:name w:val="footer"/>
    <w:basedOn w:val="Normal"/>
    <w:link w:val="FooterChar"/>
    <w:uiPriority w:val="99"/>
    <w:rsid w:val="00912637"/>
    <w:pPr>
      <w:tabs>
        <w:tab w:val="center" w:pos="4536"/>
        <w:tab w:val="right" w:pos="9072"/>
      </w:tabs>
      <w:spacing w:after="0" w:line="240" w:lineRule="auto"/>
    </w:pPr>
    <w:rPr>
      <w:rFonts w:ascii="Times New Roman" w:hAnsi="Times New Roman"/>
      <w:sz w:val="24"/>
      <w:szCs w:val="24"/>
      <w:lang w:val="en-GB"/>
    </w:rPr>
  </w:style>
  <w:style w:type="character" w:customStyle="1" w:styleId="FooterChar">
    <w:name w:val="Footer Char"/>
    <w:basedOn w:val="DefaultParagraphFont"/>
    <w:link w:val="Footer"/>
    <w:uiPriority w:val="99"/>
    <w:rsid w:val="00BA5287"/>
    <w:rPr>
      <w:lang w:val="bs-Latn-BA" w:eastAsia="en-US"/>
    </w:rPr>
  </w:style>
  <w:style w:type="character" w:styleId="PageNumber">
    <w:name w:val="page number"/>
    <w:basedOn w:val="DefaultParagraphFont"/>
    <w:uiPriority w:val="99"/>
    <w:rsid w:val="00912637"/>
    <w:rPr>
      <w:rFonts w:cs="Times New Roman"/>
    </w:rPr>
  </w:style>
  <w:style w:type="paragraph" w:styleId="BodyTextIndent">
    <w:name w:val="Body Text Indent"/>
    <w:basedOn w:val="Normal"/>
    <w:link w:val="BodyTextIndentChar"/>
    <w:uiPriority w:val="99"/>
    <w:rsid w:val="00912637"/>
    <w:pPr>
      <w:spacing w:after="0" w:line="240" w:lineRule="auto"/>
      <w:ind w:left="540" w:hanging="180"/>
    </w:pPr>
    <w:rPr>
      <w:rFonts w:ascii="Times New Roman" w:hAnsi="Times New Roman"/>
      <w:b/>
      <w:sz w:val="24"/>
      <w:szCs w:val="24"/>
      <w:lang w:val="hr-HR"/>
    </w:rPr>
  </w:style>
  <w:style w:type="character" w:customStyle="1" w:styleId="BodyTextIndentChar">
    <w:name w:val="Body Text Indent Char"/>
    <w:basedOn w:val="DefaultParagraphFont"/>
    <w:link w:val="BodyTextIndent"/>
    <w:uiPriority w:val="99"/>
    <w:rsid w:val="00BA5287"/>
    <w:rPr>
      <w:lang w:val="bs-Latn-BA" w:eastAsia="en-US"/>
    </w:rPr>
  </w:style>
  <w:style w:type="paragraph" w:styleId="BodyTextIndent2">
    <w:name w:val="Body Text Indent 2"/>
    <w:basedOn w:val="Normal"/>
    <w:link w:val="BodyTextIndent2Char"/>
    <w:uiPriority w:val="99"/>
    <w:rsid w:val="00912637"/>
    <w:pPr>
      <w:spacing w:after="0" w:line="240" w:lineRule="auto"/>
      <w:ind w:left="360"/>
    </w:pPr>
    <w:rPr>
      <w:rFonts w:ascii="Times New Roman" w:hAnsi="Times New Roman"/>
      <w:sz w:val="24"/>
      <w:szCs w:val="24"/>
      <w:lang w:val="hr-HR" w:eastAsia="hr-HR"/>
    </w:rPr>
  </w:style>
  <w:style w:type="character" w:customStyle="1" w:styleId="BodyTextIndent2Char">
    <w:name w:val="Body Text Indent 2 Char"/>
    <w:basedOn w:val="DefaultParagraphFont"/>
    <w:link w:val="BodyTextIndent2"/>
    <w:uiPriority w:val="99"/>
    <w:rsid w:val="00BA5287"/>
    <w:rPr>
      <w:lang w:val="bs-Latn-BA" w:eastAsia="en-US"/>
    </w:rPr>
  </w:style>
  <w:style w:type="paragraph" w:styleId="BodyTextIndent3">
    <w:name w:val="Body Text Indent 3"/>
    <w:basedOn w:val="Normal"/>
    <w:link w:val="BodyTextIndent3Char"/>
    <w:uiPriority w:val="99"/>
    <w:rsid w:val="00912637"/>
    <w:pPr>
      <w:spacing w:after="120" w:line="240" w:lineRule="auto"/>
      <w:ind w:left="283"/>
    </w:pPr>
    <w:rPr>
      <w:rFonts w:ascii="Times New Roman" w:hAnsi="Times New Roman"/>
      <w:sz w:val="16"/>
      <w:szCs w:val="16"/>
      <w:lang w:val="en-GB"/>
    </w:rPr>
  </w:style>
  <w:style w:type="character" w:customStyle="1" w:styleId="BodyTextIndent3Char">
    <w:name w:val="Body Text Indent 3 Char"/>
    <w:basedOn w:val="DefaultParagraphFont"/>
    <w:link w:val="BodyTextIndent3"/>
    <w:uiPriority w:val="99"/>
    <w:rsid w:val="00BA5287"/>
    <w:rPr>
      <w:sz w:val="16"/>
      <w:szCs w:val="16"/>
      <w:lang w:val="bs-Latn-BA" w:eastAsia="en-US"/>
    </w:rPr>
  </w:style>
  <w:style w:type="paragraph" w:styleId="BodyText2">
    <w:name w:val="Body Text 2"/>
    <w:basedOn w:val="Normal"/>
    <w:link w:val="BodyText2Char"/>
    <w:rsid w:val="00912637"/>
    <w:pPr>
      <w:spacing w:after="120" w:line="480" w:lineRule="auto"/>
    </w:pPr>
    <w:rPr>
      <w:rFonts w:ascii="Times New Roman" w:hAnsi="Times New Roman"/>
      <w:sz w:val="24"/>
      <w:szCs w:val="24"/>
      <w:lang w:val="en-GB"/>
    </w:rPr>
  </w:style>
  <w:style w:type="character" w:customStyle="1" w:styleId="BodyText2Char">
    <w:name w:val="Body Text 2 Char"/>
    <w:basedOn w:val="DefaultParagraphFont"/>
    <w:link w:val="BodyText2"/>
    <w:rsid w:val="00BA5287"/>
    <w:rPr>
      <w:lang w:val="bs-Latn-BA" w:eastAsia="en-US"/>
    </w:rPr>
  </w:style>
  <w:style w:type="paragraph" w:customStyle="1" w:styleId="Bulets">
    <w:name w:val="Bulets"/>
    <w:basedOn w:val="Normal"/>
    <w:uiPriority w:val="99"/>
    <w:rsid w:val="00912637"/>
    <w:pPr>
      <w:numPr>
        <w:numId w:val="1"/>
      </w:numPr>
      <w:spacing w:after="0" w:line="240" w:lineRule="auto"/>
    </w:pPr>
    <w:rPr>
      <w:rFonts w:ascii="Times New Roman" w:hAnsi="Times New Roman"/>
      <w:sz w:val="24"/>
      <w:szCs w:val="24"/>
      <w:lang w:val="en-GB"/>
    </w:rPr>
  </w:style>
  <w:style w:type="paragraph" w:styleId="BodyText">
    <w:name w:val="Body Text"/>
    <w:basedOn w:val="Normal"/>
    <w:link w:val="BodyTextChar"/>
    <w:uiPriority w:val="99"/>
    <w:rsid w:val="00912637"/>
    <w:pPr>
      <w:shd w:val="clear" w:color="auto" w:fill="CCFFFF"/>
      <w:spacing w:after="0" w:line="240" w:lineRule="auto"/>
    </w:pPr>
    <w:rPr>
      <w:rFonts w:ascii="Times New Roman" w:hAnsi="Times New Roman"/>
      <w:b/>
      <w:sz w:val="24"/>
      <w:szCs w:val="28"/>
    </w:rPr>
  </w:style>
  <w:style w:type="character" w:customStyle="1" w:styleId="BodyTextChar">
    <w:name w:val="Body Text Char"/>
    <w:basedOn w:val="DefaultParagraphFont"/>
    <w:link w:val="BodyText"/>
    <w:uiPriority w:val="99"/>
    <w:rsid w:val="00BA5287"/>
    <w:rPr>
      <w:lang w:val="bs-Latn-BA" w:eastAsia="en-US"/>
    </w:rPr>
  </w:style>
  <w:style w:type="paragraph" w:customStyle="1" w:styleId="Normalan">
    <w:name w:val="Normalan"/>
    <w:basedOn w:val="Normal"/>
    <w:uiPriority w:val="99"/>
    <w:rsid w:val="00912637"/>
    <w:pPr>
      <w:tabs>
        <w:tab w:val="left" w:pos="4962"/>
        <w:tab w:val="left" w:pos="7371"/>
      </w:tabs>
      <w:spacing w:before="120" w:after="0" w:line="264" w:lineRule="auto"/>
      <w:jc w:val="both"/>
    </w:pPr>
    <w:rPr>
      <w:rFonts w:ascii="Times New Roman" w:hAnsi="Times New Roman"/>
      <w:noProof/>
      <w:sz w:val="24"/>
      <w:szCs w:val="20"/>
      <w:lang w:val="en-US"/>
    </w:rPr>
  </w:style>
  <w:style w:type="character" w:customStyle="1" w:styleId="Heading2Char">
    <w:name w:val="Heading 2 Char"/>
    <w:basedOn w:val="DefaultParagraphFont"/>
    <w:link w:val="Heading2"/>
    <w:semiHidden/>
    <w:rsid w:val="00BF46A4"/>
    <w:rPr>
      <w:rFonts w:ascii="Times New Roman" w:eastAsia="Times New Roman" w:hAnsi="Times New Roman"/>
      <w:b/>
      <w:bCs/>
      <w:szCs w:val="28"/>
      <w:lang w:eastAsia="en-US"/>
    </w:rPr>
  </w:style>
  <w:style w:type="character" w:customStyle="1" w:styleId="Heading3Char">
    <w:name w:val="Heading 3 Char"/>
    <w:basedOn w:val="DefaultParagraphFont"/>
    <w:link w:val="Heading3"/>
    <w:uiPriority w:val="9"/>
    <w:semiHidden/>
    <w:rsid w:val="00BF46A4"/>
    <w:rPr>
      <w:rFonts w:asciiTheme="majorHAnsi" w:eastAsiaTheme="majorEastAsia" w:hAnsiTheme="majorHAnsi" w:cstheme="majorBidi"/>
      <w:b/>
      <w:bCs/>
      <w:color w:val="4F81BD" w:themeColor="accent1"/>
      <w:sz w:val="20"/>
      <w:szCs w:val="20"/>
      <w:lang w:val="en-US" w:eastAsia="en-US"/>
    </w:rPr>
  </w:style>
  <w:style w:type="paragraph" w:styleId="Header">
    <w:name w:val="header"/>
    <w:basedOn w:val="Normal"/>
    <w:link w:val="HeaderChar"/>
    <w:uiPriority w:val="99"/>
    <w:semiHidden/>
    <w:unhideWhenUsed/>
    <w:rsid w:val="00BF46A4"/>
    <w:pPr>
      <w:tabs>
        <w:tab w:val="center" w:pos="4680"/>
        <w:tab w:val="right" w:pos="9360"/>
      </w:tabs>
      <w:spacing w:after="0" w:line="240" w:lineRule="auto"/>
    </w:pPr>
    <w:rPr>
      <w:rFonts w:ascii="Times New Roman" w:eastAsia="Times New Roman" w:hAnsi="Times New Roman"/>
      <w:sz w:val="20"/>
      <w:szCs w:val="20"/>
      <w:lang w:val="en-US"/>
    </w:rPr>
  </w:style>
  <w:style w:type="character" w:customStyle="1" w:styleId="HeaderChar">
    <w:name w:val="Header Char"/>
    <w:basedOn w:val="DefaultParagraphFont"/>
    <w:link w:val="Header"/>
    <w:uiPriority w:val="99"/>
    <w:semiHidden/>
    <w:rsid w:val="00BF46A4"/>
    <w:rPr>
      <w:rFonts w:ascii="Times New Roman" w:eastAsia="Times New Roman" w:hAnsi="Times New Roman"/>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131363721">
      <w:marLeft w:val="0"/>
      <w:marRight w:val="0"/>
      <w:marTop w:val="0"/>
      <w:marBottom w:val="0"/>
      <w:divBdr>
        <w:top w:val="none" w:sz="0" w:space="0" w:color="auto"/>
        <w:left w:val="none" w:sz="0" w:space="0" w:color="auto"/>
        <w:bottom w:val="none" w:sz="0" w:space="0" w:color="auto"/>
        <w:right w:val="none" w:sz="0" w:space="0" w:color="auto"/>
      </w:divBdr>
    </w:div>
    <w:div w:id="1131363722">
      <w:marLeft w:val="0"/>
      <w:marRight w:val="0"/>
      <w:marTop w:val="0"/>
      <w:marBottom w:val="0"/>
      <w:divBdr>
        <w:top w:val="none" w:sz="0" w:space="0" w:color="auto"/>
        <w:left w:val="none" w:sz="0" w:space="0" w:color="auto"/>
        <w:bottom w:val="none" w:sz="0" w:space="0" w:color="auto"/>
        <w:right w:val="none" w:sz="0" w:space="0" w:color="auto"/>
      </w:divBdr>
    </w:div>
    <w:div w:id="1131363723">
      <w:marLeft w:val="0"/>
      <w:marRight w:val="0"/>
      <w:marTop w:val="0"/>
      <w:marBottom w:val="0"/>
      <w:divBdr>
        <w:top w:val="none" w:sz="0" w:space="0" w:color="auto"/>
        <w:left w:val="none" w:sz="0" w:space="0" w:color="auto"/>
        <w:bottom w:val="none" w:sz="0" w:space="0" w:color="auto"/>
        <w:right w:val="none" w:sz="0" w:space="0" w:color="auto"/>
      </w:divBdr>
    </w:div>
    <w:div w:id="1131363724">
      <w:marLeft w:val="0"/>
      <w:marRight w:val="0"/>
      <w:marTop w:val="0"/>
      <w:marBottom w:val="0"/>
      <w:divBdr>
        <w:top w:val="none" w:sz="0" w:space="0" w:color="auto"/>
        <w:left w:val="none" w:sz="0" w:space="0" w:color="auto"/>
        <w:bottom w:val="none" w:sz="0" w:space="0" w:color="auto"/>
        <w:right w:val="none" w:sz="0" w:space="0" w:color="auto"/>
      </w:divBdr>
    </w:div>
    <w:div w:id="1131363725">
      <w:marLeft w:val="0"/>
      <w:marRight w:val="0"/>
      <w:marTop w:val="0"/>
      <w:marBottom w:val="0"/>
      <w:divBdr>
        <w:top w:val="none" w:sz="0" w:space="0" w:color="auto"/>
        <w:left w:val="none" w:sz="0" w:space="0" w:color="auto"/>
        <w:bottom w:val="none" w:sz="0" w:space="0" w:color="auto"/>
        <w:right w:val="none" w:sz="0" w:space="0" w:color="auto"/>
      </w:divBdr>
    </w:div>
    <w:div w:id="1131363726">
      <w:marLeft w:val="0"/>
      <w:marRight w:val="0"/>
      <w:marTop w:val="0"/>
      <w:marBottom w:val="0"/>
      <w:divBdr>
        <w:top w:val="none" w:sz="0" w:space="0" w:color="auto"/>
        <w:left w:val="none" w:sz="0" w:space="0" w:color="auto"/>
        <w:bottom w:val="none" w:sz="0" w:space="0" w:color="auto"/>
        <w:right w:val="none" w:sz="0" w:space="0" w:color="auto"/>
      </w:divBdr>
    </w:div>
    <w:div w:id="1131363727">
      <w:marLeft w:val="0"/>
      <w:marRight w:val="0"/>
      <w:marTop w:val="0"/>
      <w:marBottom w:val="0"/>
      <w:divBdr>
        <w:top w:val="none" w:sz="0" w:space="0" w:color="auto"/>
        <w:left w:val="none" w:sz="0" w:space="0" w:color="auto"/>
        <w:bottom w:val="none" w:sz="0" w:space="0" w:color="auto"/>
        <w:right w:val="none" w:sz="0" w:space="0" w:color="auto"/>
      </w:divBdr>
    </w:div>
    <w:div w:id="1131363728">
      <w:marLeft w:val="0"/>
      <w:marRight w:val="0"/>
      <w:marTop w:val="0"/>
      <w:marBottom w:val="0"/>
      <w:divBdr>
        <w:top w:val="none" w:sz="0" w:space="0" w:color="auto"/>
        <w:left w:val="none" w:sz="0" w:space="0" w:color="auto"/>
        <w:bottom w:val="none" w:sz="0" w:space="0" w:color="auto"/>
        <w:right w:val="none" w:sz="0" w:space="0" w:color="auto"/>
      </w:divBdr>
    </w:div>
    <w:div w:id="1131363729">
      <w:marLeft w:val="0"/>
      <w:marRight w:val="0"/>
      <w:marTop w:val="0"/>
      <w:marBottom w:val="0"/>
      <w:divBdr>
        <w:top w:val="none" w:sz="0" w:space="0" w:color="auto"/>
        <w:left w:val="none" w:sz="0" w:space="0" w:color="auto"/>
        <w:bottom w:val="none" w:sz="0" w:space="0" w:color="auto"/>
        <w:right w:val="none" w:sz="0" w:space="0" w:color="auto"/>
      </w:divBdr>
    </w:div>
    <w:div w:id="1131363730">
      <w:marLeft w:val="0"/>
      <w:marRight w:val="0"/>
      <w:marTop w:val="0"/>
      <w:marBottom w:val="0"/>
      <w:divBdr>
        <w:top w:val="none" w:sz="0" w:space="0" w:color="auto"/>
        <w:left w:val="none" w:sz="0" w:space="0" w:color="auto"/>
        <w:bottom w:val="none" w:sz="0" w:space="0" w:color="auto"/>
        <w:right w:val="none" w:sz="0" w:space="0" w:color="auto"/>
      </w:divBdr>
    </w:div>
    <w:div w:id="1131363731">
      <w:marLeft w:val="0"/>
      <w:marRight w:val="0"/>
      <w:marTop w:val="0"/>
      <w:marBottom w:val="0"/>
      <w:divBdr>
        <w:top w:val="none" w:sz="0" w:space="0" w:color="auto"/>
        <w:left w:val="none" w:sz="0" w:space="0" w:color="auto"/>
        <w:bottom w:val="none" w:sz="0" w:space="0" w:color="auto"/>
        <w:right w:val="none" w:sz="0" w:space="0" w:color="auto"/>
      </w:divBdr>
    </w:div>
    <w:div w:id="1131363732">
      <w:marLeft w:val="0"/>
      <w:marRight w:val="0"/>
      <w:marTop w:val="0"/>
      <w:marBottom w:val="0"/>
      <w:divBdr>
        <w:top w:val="none" w:sz="0" w:space="0" w:color="auto"/>
        <w:left w:val="none" w:sz="0" w:space="0" w:color="auto"/>
        <w:bottom w:val="none" w:sz="0" w:space="0" w:color="auto"/>
        <w:right w:val="none" w:sz="0" w:space="0" w:color="auto"/>
      </w:divBdr>
    </w:div>
    <w:div w:id="1131363733">
      <w:marLeft w:val="0"/>
      <w:marRight w:val="0"/>
      <w:marTop w:val="0"/>
      <w:marBottom w:val="0"/>
      <w:divBdr>
        <w:top w:val="none" w:sz="0" w:space="0" w:color="auto"/>
        <w:left w:val="none" w:sz="0" w:space="0" w:color="auto"/>
        <w:bottom w:val="none" w:sz="0" w:space="0" w:color="auto"/>
        <w:right w:val="none" w:sz="0" w:space="0" w:color="auto"/>
      </w:divBdr>
    </w:div>
    <w:div w:id="1131363734">
      <w:marLeft w:val="0"/>
      <w:marRight w:val="0"/>
      <w:marTop w:val="0"/>
      <w:marBottom w:val="0"/>
      <w:divBdr>
        <w:top w:val="none" w:sz="0" w:space="0" w:color="auto"/>
        <w:left w:val="none" w:sz="0" w:space="0" w:color="auto"/>
        <w:bottom w:val="none" w:sz="0" w:space="0" w:color="auto"/>
        <w:right w:val="none" w:sz="0" w:space="0" w:color="auto"/>
      </w:divBdr>
    </w:div>
    <w:div w:id="1131363735">
      <w:marLeft w:val="0"/>
      <w:marRight w:val="0"/>
      <w:marTop w:val="0"/>
      <w:marBottom w:val="0"/>
      <w:divBdr>
        <w:top w:val="none" w:sz="0" w:space="0" w:color="auto"/>
        <w:left w:val="none" w:sz="0" w:space="0" w:color="auto"/>
        <w:bottom w:val="none" w:sz="0" w:space="0" w:color="auto"/>
        <w:right w:val="none" w:sz="0" w:space="0" w:color="auto"/>
      </w:divBdr>
    </w:div>
    <w:div w:id="1131363736">
      <w:marLeft w:val="0"/>
      <w:marRight w:val="0"/>
      <w:marTop w:val="0"/>
      <w:marBottom w:val="0"/>
      <w:divBdr>
        <w:top w:val="none" w:sz="0" w:space="0" w:color="auto"/>
        <w:left w:val="none" w:sz="0" w:space="0" w:color="auto"/>
        <w:bottom w:val="none" w:sz="0" w:space="0" w:color="auto"/>
        <w:right w:val="none" w:sz="0" w:space="0" w:color="auto"/>
      </w:divBdr>
    </w:div>
    <w:div w:id="1131363737">
      <w:marLeft w:val="0"/>
      <w:marRight w:val="0"/>
      <w:marTop w:val="0"/>
      <w:marBottom w:val="0"/>
      <w:divBdr>
        <w:top w:val="none" w:sz="0" w:space="0" w:color="auto"/>
        <w:left w:val="none" w:sz="0" w:space="0" w:color="auto"/>
        <w:bottom w:val="none" w:sz="0" w:space="0" w:color="auto"/>
        <w:right w:val="none" w:sz="0" w:space="0" w:color="auto"/>
      </w:divBdr>
    </w:div>
    <w:div w:id="1131363738">
      <w:marLeft w:val="0"/>
      <w:marRight w:val="0"/>
      <w:marTop w:val="0"/>
      <w:marBottom w:val="0"/>
      <w:divBdr>
        <w:top w:val="none" w:sz="0" w:space="0" w:color="auto"/>
        <w:left w:val="none" w:sz="0" w:space="0" w:color="auto"/>
        <w:bottom w:val="none" w:sz="0" w:space="0" w:color="auto"/>
        <w:right w:val="none" w:sz="0" w:space="0" w:color="auto"/>
      </w:divBdr>
    </w:div>
    <w:div w:id="1131363739">
      <w:marLeft w:val="0"/>
      <w:marRight w:val="0"/>
      <w:marTop w:val="0"/>
      <w:marBottom w:val="0"/>
      <w:divBdr>
        <w:top w:val="none" w:sz="0" w:space="0" w:color="auto"/>
        <w:left w:val="none" w:sz="0" w:space="0" w:color="auto"/>
        <w:bottom w:val="none" w:sz="0" w:space="0" w:color="auto"/>
        <w:right w:val="none" w:sz="0" w:space="0" w:color="auto"/>
      </w:divBdr>
    </w:div>
    <w:div w:id="113136374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F61EAD-2E14-48C3-AD81-FD698E7A5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3881</Words>
  <Characters>22128</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NADzDz</dc:creator>
  <cp:lastModifiedBy>Lenovo</cp:lastModifiedBy>
  <cp:revision>3</cp:revision>
  <dcterms:created xsi:type="dcterms:W3CDTF">2013-11-18T07:56:00Z</dcterms:created>
  <dcterms:modified xsi:type="dcterms:W3CDTF">2013-12-03T08:32:00Z</dcterms:modified>
</cp:coreProperties>
</file>